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right="-801" w:hanging="851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right="-801" w:hanging="851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right="-660" w:hanging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 w:before="0" w:after="0"/>
        <w:ind w:firstLine="56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Исследование рынка в сфере рекламы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pacing w:val="-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pacing w:val="-2"/>
          <w:sz w:val="28"/>
          <w:szCs w:val="28"/>
          <w:lang w:eastAsia="ru-RU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pacing w:val="-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pacing w:val="-2"/>
          <w:sz w:val="28"/>
          <w:szCs w:val="28"/>
          <w:lang w:eastAsia="ru-RU"/>
        </w:rPr>
        <w:t>для студентов, обучающихся по направлению подготовки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42.03.01 «Реклама и связи с общественностью» очная форма обучения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Новороссийск 202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</w:t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Составитель: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Марцева Т.Г.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Исследование рынка в сфере рекламы: Рабочая программа дисциплины для студентов, обучающихся по направлению подготовки 42.03.01 Реклама и связи с общественностью, профиль «Реклама и связи с общественностью»: Новороссийский филиал  Финансовый университет при Правительстве РФ,  202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–  26 с.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Дисциплина «Исследование рынка в сфере рекламы» входит в общепрофессиональный цикл профиля «Реклама и связи с общественностью» по направлению подготовки 42.03.01 Реклама и связи с общественностью.</w:t>
      </w:r>
      <w:bookmarkStart w:id="1" w:name="_Hlk24290271"/>
      <w:bookmarkEnd w:id="1"/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Рабочая программа дисциплины </w:t>
      </w:r>
      <w:r>
        <w:rPr>
          <w:rFonts w:eastAsia="Times New Roman" w:cs="Times New Roman" w:ascii="Times New Roman" w:hAnsi="Times New Roman"/>
          <w:spacing w:val="-2"/>
          <w:sz w:val="24"/>
          <w:szCs w:val="24"/>
          <w:lang w:eastAsia="ru-RU"/>
        </w:rPr>
        <w:t>содержит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перечень планируемых результатов освоения образовательной программы, содержание дисциплины, содержание семинаров и практических занятий,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i/>
          <w:i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i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 w:before="0" w:after="0"/>
        <w:contextualSpacing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  <w:r>
        <w:br w:type="page"/>
      </w:r>
    </w:p>
    <w:sdt>
      <w:sdtPr>
        <w:docPartObj>
          <w:docPartGallery w:val="Table of Contents"/>
          <w:docPartUnique w:val="true"/>
        </w:docPartObj>
        <w:id w:val="561626960"/>
      </w:sdtPr>
      <w:sdtContent>
        <w:p>
          <w:pPr>
            <w:pStyle w:val="Normal"/>
            <w:keepNext w:val="true"/>
            <w:keepLines/>
            <w:spacing w:lineRule="auto" w:line="259" w:before="240" w:after="0"/>
            <w:jc w:val="center"/>
            <w:rPr>
              <w:rFonts w:ascii="Times New Roman" w:hAnsi="Times New Roman" w:eastAsia="Times New Roman" w:cs="Times New Roman"/>
              <w:sz w:val="28"/>
              <w:szCs w:val="28"/>
              <w:lang w:eastAsia="ru-RU"/>
            </w:rPr>
          </w:pPr>
          <w:r>
            <w:rPr>
              <w:rFonts w:eastAsia="Times New Roman" w:cs="Times New Roman" w:ascii="Times New Roman" w:hAnsi="Times New Roman"/>
              <w:sz w:val="28"/>
              <w:szCs w:val="28"/>
              <w:lang w:eastAsia="ru-RU"/>
            </w:rPr>
            <w:t>Содержание</w:t>
          </w:r>
        </w:p>
        <w:p>
          <w:pPr>
            <w:pStyle w:val="Normal"/>
            <w:keepNext w:val="true"/>
            <w:keepLines/>
            <w:spacing w:lineRule="auto" w:line="259" w:before="240" w:after="0"/>
            <w:jc w:val="center"/>
            <w:rPr>
              <w:rFonts w:ascii="Times New Roman" w:hAnsi="Times New Roman" w:eastAsia="Times New Roman" w:cs="Times New Roman"/>
              <w:b/>
              <w:b/>
              <w:color w:val="0070C0"/>
              <w:sz w:val="28"/>
              <w:szCs w:val="28"/>
              <w:lang w:eastAsia="ru-RU"/>
            </w:rPr>
          </w:pPr>
          <w:r>
            <w:rPr>
              <w:rFonts w:eastAsia="Times New Roman" w:cs="Times New Roman" w:ascii="Times New Roman" w:hAnsi="Times New Roman"/>
              <w:b/>
              <w:color w:val="0070C0"/>
              <w:sz w:val="28"/>
              <w:szCs w:val="28"/>
              <w:lang w:eastAsia="ru-RU"/>
            </w:rPr>
          </w:r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r>
            <w:fldChar w:fldCharType="begin"/>
          </w:r>
          <w:r>
            <w:rPr>
              <w:webHidden/>
              <w:sz w:val="24"/>
              <w:u w:val="single"/>
              <w:b/>
              <w:szCs w:val="24"/>
              <w:rFonts w:eastAsia="Times New Roman" w:cs="Times New Roman" w:ascii="Times New Roman" w:hAnsi="Times New Roman"/>
              <w:color w:val="0000FF"/>
              <w:lang w:eastAsia="ru-RU"/>
            </w:rPr>
            <w:instrText> TOC \z \o "1-3" \u \h</w:instrText>
          </w:r>
          <w:r>
            <w:rPr>
              <w:webHidden/>
              <w:sz w:val="24"/>
              <w:u w:val="single"/>
              <w:b/>
              <w:szCs w:val="24"/>
              <w:rFonts w:eastAsia="Times New Roman" w:cs="Times New Roman" w:ascii="Times New Roman" w:hAnsi="Times New Roman"/>
              <w:color w:val="0000FF"/>
              <w:lang w:eastAsia="ru-RU"/>
            </w:rPr>
            <w:fldChar w:fldCharType="separate"/>
          </w:r>
          <w:hyperlink w:anchor="_Toc125469367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_Toc125469367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68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 xml:space="preserve">2.  Перечень планируемых результатов освоения образовательной программы (перечень </w:t>
            </w:r>
            <w:r>
              <w:rPr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lang w:eastAsia="ru-RU"/>
              </w:rPr>
              <w:t>компетенций</w:t>
            </w:r>
            <w:r>
              <w:rPr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_Toc125469368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69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 xml:space="preserve">3.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_Toc125469369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1">
            <w:r>
              <w:rPr>
                <w:webHidden/>
                <w:rFonts w:eastAsia="Times New Roman" w:cs="Times New Roman"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_Toc125469371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3">
            <w:r>
              <w:rPr>
                <w:webHidden/>
                <w:rFonts w:eastAsia="Times New Roman" w:cs="Times New Roman"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_Toc125469373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4">
            <w:r>
              <w:rPr>
                <w:webHidden/>
                <w:rFonts w:eastAsia="Times New Roman" w:cs="Times New Roman"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_Toc125469374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5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_Toc125469375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6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_Toc125469376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7">
            <w:r>
              <w:rPr>
                <w:webHidden/>
                <w:rFonts w:eastAsia="Times New Roman" w:cs="Times New Roman"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_Toc125469377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8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_Toc125469378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79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_Toc125469379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383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_Toc125469383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408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_Toc125469408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412">
            <w:r>
              <w:rPr>
                <w:webHidden/>
                <w:rFonts w:eastAsia="Times New Roman" w:cs="Times New Roman" w:ascii="Times New Roman" w:hAnsi="Times New Roman"/>
                <w:b/>
                <w:bCs/>
                <w:color w:val="0000FF"/>
                <w:kern w:val="2"/>
                <w:sz w:val="24"/>
                <w:szCs w:val="24"/>
                <w:u w:val="single"/>
                <w:lang w:eastAsia="ru-RU"/>
              </w:rPr>
              <w:t>9. Перечень ресурсов информационно-телекоммуникационной сети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_Toc125469412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413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_Toc125469413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414">
            <w:r>
              <w:rPr>
                <w:webHidden/>
                <w:rFonts w:eastAsia="Times New Roman" w:cs="Times New Roman" w:ascii="Times New Roman" w:hAnsi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_Toc125469414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widowControl w:val="false"/>
            <w:tabs>
              <w:tab w:val="clear" w:pos="708"/>
              <w:tab w:val="right" w:pos="9345" w:leader="dot"/>
            </w:tabs>
            <w:spacing w:lineRule="auto" w:line="240" w:before="0" w:after="100"/>
            <w:jc w:val="both"/>
            <w:rPr>
              <w:rFonts w:ascii="Calibri" w:hAnsi="Calibri" w:eastAsia="Times New Roman" w:cs="Times New Roman"/>
              <w:b/>
              <w:b/>
              <w:lang w:eastAsia="ru-RU"/>
            </w:rPr>
          </w:pPr>
          <w:hyperlink w:anchor="_Toc125469415">
            <w:r>
              <w:rPr>
                <w:webHidden/>
                <w:rFonts w:eastAsia="Times New Roman" w:cs="Times New Roman" w:ascii="Times New Roman" w:hAnsi="Times New Roman"/>
                <w:b/>
                <w:color w:val="0000FF"/>
                <w:sz w:val="24"/>
                <w:szCs w:val="24"/>
                <w:u w:val="single"/>
                <w:lang w:eastAsia="ru-RU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_Toc125469415 \h</w:instrText>
            </w:r>
            <w:r>
              <w:rPr>
                <w:webHidden/>
              </w:rPr>
              <w:fldChar w:fldCharType="separate"/>
            </w:r>
            <w:r>
              <w:rPr>
                <w:rFonts w:eastAsia="Times New Roman" w:cs="Times New Roman" w:ascii="Times New Roman" w:hAnsi="Times New Roman"/>
                <w:b/>
                <w:vanish w:val="false"/>
                <w:sz w:val="24"/>
                <w:szCs w:val="24"/>
                <w:lang w:eastAsia="ru-RU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  <w:r>
            <w:rPr>
              <w:sz w:val="24"/>
              <w:b/>
              <w:szCs w:val="24"/>
              <w:vanish w:val="false"/>
              <w:rFonts w:eastAsia="Times New Roman" w:cs="Times New Roman" w:ascii="Times New Roman" w:hAnsi="Times New Roman"/>
              <w:lang w:eastAsia="ru-RU"/>
            </w:rPr>
            <w:fldChar w:fldCharType="end"/>
          </w:r>
        </w:p>
      </w:sdtContent>
    </w:sdt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59" w:before="0" w:after="16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  <w:bookmarkStart w:id="2" w:name="_Toc28698814"/>
      <w:bookmarkStart w:id="3" w:name="_Toc28698814"/>
      <w:r>
        <w:br w:type="page"/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4" w:name="_Toc28698814"/>
      <w:bookmarkStart w:id="5" w:name="_Toc125469367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1. Наименование дисциплины</w:t>
      </w:r>
      <w:bookmarkEnd w:id="4"/>
      <w:bookmarkEnd w:id="5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keepNext w:val="true"/>
        <w:widowControl w:val="false"/>
        <w:spacing w:lineRule="auto" w:line="240" w:before="0" w:after="0"/>
        <w:ind w:firstLine="709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«Исследование рынка в сфере рекламы»</w:t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6" w:name="_Toc28698815"/>
      <w:bookmarkStart w:id="7" w:name="_Toc28698815"/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8" w:name="_Toc12546936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2.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>
      <w:pPr>
        <w:pStyle w:val="Normal"/>
        <w:widowControl w:val="false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Таблица 1.</w:t>
      </w:r>
    </w:p>
    <w:tbl>
      <w:tblPr>
        <w:tblStyle w:val="a9"/>
        <w:tblW w:w="97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00"/>
        <w:gridCol w:w="2410"/>
        <w:gridCol w:w="3118"/>
        <w:gridCol w:w="3071"/>
      </w:tblGrid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Код компетенции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компетенции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Индикаторы достижения компетенции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УК-11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/>
              <w:spacing w:lineRule="auto" w:line="237" w:before="0" w:after="76"/>
              <w:ind w:left="12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Способность к постановке целей и задач исследований, оптимальных путей и методов их достижения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1.Аргументированно переходит</w:t>
              <w:tab/>
              <w:t>от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Первоначальной субъективной формулировки проблемы к целостному выбору оптимальных путей структурированному описанию проблемной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ситуации.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2. Обосновывает системную формулировку цели и постановку задачи управления.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3.</w:t>
              <w:tab/>
              <w:t>Взвешенно и системно подходит к анализу ситуации, формулировке критериев и условий выбора.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</w:t>
              <w:tab/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«последствия последствий» («причины причин») и культурные связи.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5.</w:t>
              <w:tab/>
              <w:t>Корректно использует процедуры целеполагания, декомпозиции</w:t>
              <w:tab/>
              <w:t>и агрегирования, анализа и синтеза при решении практических задач управления и подготовке аналитических отчетов.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6.</w:t>
              <w:tab/>
              <w:t>Логично, последовательно и убедительно излагает в отчете цели, задачи, теорию и методологию исследования, результаты и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выводы.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Знать: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оптимальные пути структурированного описания проблемной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ситуации.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-обоснованность системной формулировки цели и постановку задачи управления.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формулировку критериев и условий выбора.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последствия принимаемых решений, учитывая неочевидные цепочки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«последствия последствий» («причины причин») и культурные связи.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Уметь: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корректно использовать процедуры целеполагания, декомпозиции</w:t>
              <w:tab/>
              <w:t>и агрегирования, анализа и синтеза при решении практических задач управления и подготовке аналитических отчетов.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Владеть: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логично, последовательно и убедительно излагать в отчете цели, задачи, теорию и методологию исследования, результаты и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выводы.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ПКН-5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lineRule="exact" w:line="246" w:before="0" w:after="0"/>
              <w:ind w:left="123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Способность</w:t>
            </w:r>
            <w:r>
              <w:rPr>
                <w:rFonts w:eastAsia="Calibri" w:cs="Times New Roman" w:ascii="Times New Roman" w:hAnsi="Times New Roman"/>
                <w:spacing w:val="56"/>
                <w:w w:val="150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проводить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94" w:leader="none"/>
                <w:tab w:val="left" w:pos="2491" w:leader="none"/>
              </w:tabs>
              <w:spacing w:lineRule="auto" w:line="240" w:before="4" w:after="0"/>
              <w:ind w:left="122" w:right="84" w:firstLine="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>маркетинговые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ab/>
              <w:tab/>
            </w:r>
            <w:r>
              <w:rPr>
                <w:rFonts w:eastAsia="Calibri" w:cs="Times New Roman" w:ascii="Times New Roman" w:hAnsi="Times New Roman"/>
                <w:spacing w:val="-20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и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медиаисследования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(анализ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ab/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целевой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30" w:leader="none"/>
                <w:tab w:val="left" w:pos="2065" w:leader="none"/>
              </w:tabs>
              <w:spacing w:lineRule="auto" w:line="247" w:before="0" w:after="0"/>
              <w:ind w:left="123" w:right="92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аудитории, анализ медиа-потребления, анализ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4"/>
                <w:szCs w:val="24"/>
                <w:lang w:val="ru-RU" w:eastAsia="en-US" w:bidi="ar-SA"/>
              </w:rPr>
              <w:t>связи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91" w:leader="none"/>
              </w:tabs>
              <w:spacing w:lineRule="auto" w:line="240" w:before="0" w:after="0"/>
              <w:ind w:left="123" w:right="79" w:firstLine="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>маркетинговых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ab/>
            </w:r>
            <w:r>
              <w:rPr>
                <w:rFonts w:eastAsia="Calibri" w:cs="Times New Roman" w:ascii="Times New Roman" w:hAnsi="Times New Roman"/>
                <w:spacing w:val="-14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и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медиапараметров) и отвечать на запросы и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>потребности</w:t>
            </w:r>
            <w:r>
              <w:rPr>
                <w:rFonts w:eastAsia="Calibri" w:cs="Times New Roman" w:ascii="Times New Roman" w:hAnsi="Times New Roman"/>
                <w:spacing w:val="-13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>общества</w:t>
            </w:r>
            <w:r>
              <w:rPr>
                <w:rFonts w:eastAsia="Calibri" w:cs="Times New Roman" w:ascii="Times New Roman" w:hAnsi="Times New Roman"/>
                <w:spacing w:val="-13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и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4"/>
                <w:szCs w:val="24"/>
                <w:lang w:val="ru-RU" w:eastAsia="en-US" w:bidi="ar-SA"/>
              </w:rPr>
              <w:t xml:space="preserve">целевой аудитории в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4"/>
                <w:szCs w:val="24"/>
                <w:lang w:val="ru-RU" w:eastAsia="en-US" w:bidi="ar-SA"/>
              </w:rPr>
              <w:t>профессиональной</w:t>
            </w:r>
          </w:p>
          <w:p>
            <w:pPr>
              <w:pStyle w:val="Normal"/>
              <w:widowControl/>
              <w:spacing w:lineRule="auto" w:line="237" w:before="0" w:after="76"/>
              <w:ind w:left="12" w:hang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деятельности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1.Моделирует целевые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аудитории как группы людей в рамках определенного сообщества,с которым организация</w:t>
              <w:tab/>
              <w:t xml:space="preserve"> планирует сотрудничать, строить отношения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или оказывать влияние.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2.Определяет</w:t>
              <w:tab/>
              <w:t>базовые отношения, мнения и модели поведения исследуемых целевых аудиторий.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Знать: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модели целевых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аудиторий как групп людей в рамках определенного сообщества,</w:t>
              <w:tab/>
              <w:t>с которым организация</w:t>
              <w:tab/>
              <w:t xml:space="preserve"> планирует сотрудничать, строить отношения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или оказывать влияние;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базовые отношения, мнения и модели поведения исследуемых целевых аудиторий.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Уметь: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моделировать целевые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аудитории как группы людей в рамках определенного сообщества,</w:t>
              <w:tab/>
              <w:t>с которым организация</w:t>
              <w:tab/>
              <w:t xml:space="preserve"> планирует сотрудничать, строить отношения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или оказывать влияние.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определять</w:t>
              <w:tab/>
              <w:t>базовые отношения, мнения и модели поведения исследуемых целевых аудиторий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Владеть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: навыками определения и применения базовых отношений, мнений и моделей поведения исследуемых целевых аудиторий;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навыками моделирования  целевые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аудитории как группы людей в рамках определенного сообщества,</w:t>
              <w:tab/>
              <w:t>с которым организация</w:t>
              <w:tab/>
              <w:t xml:space="preserve"> планирует сотрудничать, строить отношения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или оказывать влияние.</w:t>
            </w:r>
          </w:p>
          <w:p>
            <w:pPr>
              <w:pStyle w:val="Normal"/>
              <w:widowControl w:val="false"/>
              <w:spacing w:lineRule="exact" w:line="274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9" w:name="_Toc125469369"/>
      <w:bookmarkStart w:id="10" w:name="_Toc2869881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3. </w:t>
      </w:r>
      <w:bookmarkEnd w:id="1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Место дисциплины в структуре образовательной программы</w:t>
      </w:r>
      <w:bookmarkEnd w:id="9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1" w:name="_Toc29574482"/>
      <w:bookmarkStart w:id="12" w:name="_Toc125469370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Дисциплина «Исследование рынка в сфере рекламы» входит в общепрофессиональный цикл «Реклама и связи с общественностью» ОП по направлению подготовки 42.03.01 Реклама и связи с общественностью.</w:t>
      </w:r>
      <w:bookmarkEnd w:id="12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bookmarkEnd w:id="11"/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  <w:bookmarkStart w:id="13" w:name="_Toc28698819"/>
      <w:bookmarkStart w:id="14" w:name="_Toc28698819"/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5" w:name="_Toc28698819"/>
      <w:bookmarkStart w:id="16" w:name="_Toc125469371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4. </w:t>
      </w:r>
      <w:bookmarkEnd w:id="15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6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jc w:val="right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7" w:name="_Toc125469372"/>
      <w:bookmarkStart w:id="18" w:name="_Toc2957448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Таблица 2.</w:t>
      </w:r>
      <w:bookmarkEnd w:id="17"/>
      <w:bookmarkEnd w:id="18"/>
    </w:p>
    <w:p>
      <w:pPr>
        <w:pStyle w:val="Normal"/>
        <w:keepNext w:val="true"/>
        <w:widowControl w:val="false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17"/>
        <w:gridCol w:w="2077"/>
        <w:gridCol w:w="2461"/>
      </w:tblGrid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144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50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94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>
        <w:trPr/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19" w:name="_Toc125469373"/>
      <w:bookmarkStart w:id="20" w:name="_Toc2869882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5. </w:t>
      </w:r>
      <w:bookmarkStart w:id="21" w:name="_Toc28698821"/>
      <w:bookmarkEnd w:id="2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tabs>
          <w:tab w:val="clear" w:pos="708"/>
          <w:tab w:val="left" w:pos="709" w:leader="none"/>
        </w:tabs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22" w:name="_Toc125469374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5.1. Содержание дисциплины</w:t>
      </w:r>
      <w:bookmarkEnd w:id="21"/>
      <w:bookmarkEnd w:id="22"/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Тема 1. Назначение, содержание, цели и задачи маркетинговых исследований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89" w:leader="none"/>
          <w:tab w:val="left" w:pos="27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SimSun" w:cs="Times New Roman"/>
          <w:b/>
          <w:b/>
          <w:bCs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</w:rPr>
        <w:t>Понятие маркетингового исследования. Роль проведения рыночных исследований В организации практической деятельности предприятия.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Стратегические и тактические цели проведения маркетингового исследования.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Требования, предъявляемые к формированию цели. Задачи маркетингового исследования. Сведения, которые могут быть получены при проведении маркетинговых исследований.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Принципы организации маркетинговых исследований.</w:t>
      </w:r>
      <w:r>
        <w:rPr>
          <w:rFonts w:eastAsia="SimSun" w:cs="Times New Roman" w:ascii="Times New Roman" w:hAnsi="Times New Roman"/>
          <w:b/>
          <w:bCs/>
          <w:sz w:val="24"/>
          <w:szCs w:val="24"/>
          <w:lang w:eastAsia="ru-RU"/>
        </w:rPr>
        <w:t xml:space="preserve">     </w:t>
      </w:r>
      <w:bookmarkStart w:id="23" w:name="_Toc28698822"/>
    </w:p>
    <w:p>
      <w:pPr>
        <w:pStyle w:val="Normal"/>
        <w:widowControl w:val="false"/>
        <w:tabs>
          <w:tab w:val="clear" w:pos="708"/>
          <w:tab w:val="left" w:pos="709" w:leader="none"/>
          <w:tab w:val="left" w:pos="889" w:leader="none"/>
          <w:tab w:val="left" w:pos="27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Тема 2. Маркетинговая информационная система и современные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b/>
          <w:sz w:val="24"/>
          <w:szCs w:val="24"/>
        </w:rPr>
        <w:t>информационные технологии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1302" w:leader="none"/>
          <w:tab w:val="left" w:pos="1489" w:leader="none"/>
          <w:tab w:val="left" w:pos="1662" w:leader="none"/>
          <w:tab w:val="left" w:pos="2496" w:leader="none"/>
          <w:tab w:val="left" w:pos="2633" w:leader="none"/>
          <w:tab w:val="left" w:pos="2835" w:leader="none"/>
          <w:tab w:val="left" w:pos="3055" w:leader="none"/>
          <w:tab w:val="left" w:pos="3226" w:leader="none"/>
          <w:tab w:val="left" w:pos="3523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Понятие маркетинговой информационной системы. Способы и источники получения информации. Виды маркетинговой информации.  Внутренняя и внешняя информация. Классификация внутренней информации, проверка надежности, источники статистической, бухгалтерской, маркетинговой информации. Использование прогнозных данных. Специфика внешней информации. Поиск достоверных источников. Проектирование маркетинговой информационной системы.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1302" w:leader="none"/>
          <w:tab w:val="left" w:pos="1489" w:leader="none"/>
          <w:tab w:val="left" w:pos="1662" w:leader="none"/>
          <w:tab w:val="left" w:pos="2496" w:leader="none"/>
          <w:tab w:val="left" w:pos="2633" w:leader="none"/>
          <w:tab w:val="left" w:pos="2835" w:leader="none"/>
          <w:tab w:val="left" w:pos="3055" w:leader="none"/>
          <w:tab w:val="left" w:pos="3226" w:leader="none"/>
          <w:tab w:val="left" w:pos="3523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Маркетинговая разведка. Макроуровень использования маркетинговых информационных систем.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Тема 3. Реклама как компонент системы общественных отношений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Основные подходы к пониманию рекламы. Возникновение рекламы. История развития зарубежной рекламы. Развитие рекламы в России. Роль рекламы в современном обществе. Задачи и функции рекламы. Классификация рекламы.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Тема 4. Основные характеристики рекламных моделей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Основные характеристики рекламных моделей (формул):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AIDA</w:t>
      </w:r>
      <w:r>
        <w:rPr>
          <w:rFonts w:eastAsia="Calibri" w:cs="Times New Roman" w:ascii="Times New Roman" w:hAnsi="Times New Roman"/>
          <w:sz w:val="24"/>
          <w:szCs w:val="24"/>
        </w:rPr>
        <w:t xml:space="preserve">,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ACCA</w:t>
      </w:r>
      <w:r>
        <w:rPr>
          <w:rFonts w:eastAsia="Calibri" w:cs="Times New Roman" w:ascii="Times New Roman" w:hAnsi="Times New Roman"/>
          <w:sz w:val="24"/>
          <w:szCs w:val="24"/>
        </w:rPr>
        <w:t xml:space="preserve">,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DIBABA</w:t>
      </w:r>
      <w:r>
        <w:rPr>
          <w:rFonts w:eastAsia="Calibri" w:cs="Times New Roman" w:ascii="Times New Roman" w:hAnsi="Times New Roman"/>
          <w:sz w:val="24"/>
          <w:szCs w:val="24"/>
        </w:rPr>
        <w:t xml:space="preserve">,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DAGMAR</w:t>
      </w:r>
      <w:r>
        <w:rPr>
          <w:rFonts w:eastAsia="Calibri" w:cs="Times New Roman" w:ascii="Times New Roman" w:hAnsi="Times New Roman"/>
          <w:sz w:val="24"/>
          <w:szCs w:val="24"/>
        </w:rPr>
        <w:t xml:space="preserve">,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VIPS</w:t>
      </w:r>
      <w:r>
        <w:rPr>
          <w:rFonts w:eastAsia="Calibri" w:cs="Times New Roman" w:ascii="Times New Roman" w:hAnsi="Times New Roman"/>
          <w:sz w:val="24"/>
          <w:szCs w:val="24"/>
        </w:rPr>
        <w:t>, «Одобрение», Модель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«сильной рекламы», Модель «слабой рекламы», Модель Лувиджа и Стейнера, Модель коммуникаций. Основы мотивации в рекламе. Выбор побудительных мотивов. Факторы, влияющие на ответную реакцию потребителя. Методы психологического воздействия в рекламе. Проблема психологической безопасности рекламы.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Тема 5. Виды маркетинговых исследований и способы сбора маркетинговой информации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2602" w:leader="none"/>
          <w:tab w:val="left" w:pos="327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Классификация маркетинговых исследований. Выбор типа исследования в зависимости от условий и сроков проведения, финансовых возможностей предприятия, наличия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квалифицированного</w:t>
        <w:tab/>
        <w:t xml:space="preserve">персонала маркетологов. Разведочные исследования как способ получения предварительной информации для постановки гипотез.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2602" w:leader="none"/>
          <w:tab w:val="left" w:pos="327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Описательные (дескриптивные) исследования. Специфика их проведения в условиях недостатка рыночной информации. Казуальные исследования, учет факторов внешней маркетинговой среды,</w:t>
        <w:tab/>
        <w:t>корректировка</w:t>
        <w:tab/>
        <w:t xml:space="preserve">гипотез и маркетинговых стратегий. Кабинетные и полевые исследования. Получение первичной и систематизация имеющейся информации. Сплошные и выборочные маркетинговые исследования. Методы сбора маркетинговой информации: наблюдение, эксперимент, опрос. Выбор метода в зависимости от цели, условий проведения исследования и финансового обеспечения.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2602" w:leader="none"/>
          <w:tab w:val="left" w:pos="327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Особенности организации наблюдения. Эксперимент его особенности, методика и условия проведения. Опрос как наиболее активный метод сбора информации. Способы связи с аудиторией. Экспресс- методы сбора маркетинговой информации. Применение графических методов для упрощения процесса сбора и обработки. Метод рейтинговых оценок. Метод сравнения по парам. Цели и последовательность проектирования маркетинговых исследований.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2602" w:leader="none"/>
          <w:tab w:val="left" w:pos="327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Тема 6. Систематизация информации и подготовка отчета о проведенном исследовании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2077" w:leader="none"/>
          <w:tab w:val="left" w:pos="3931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Определение комплекса требований к заключительному отчету о проведении исследования: формальные и качественные требования. Структура отчета и основные количественные показатели. Графическое представление информации в заключительном отчете. Использование прикладных программ и технических средств для формирования отчета. Хранение маркетинговой информации.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24" w:name="_Toc125469375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5.2. Учебно-тематический план</w:t>
      </w:r>
      <w:bookmarkEnd w:id="23"/>
      <w:bookmarkEnd w:id="24"/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10179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455"/>
        <w:gridCol w:w="1956"/>
        <w:gridCol w:w="708"/>
        <w:gridCol w:w="823"/>
        <w:gridCol w:w="991"/>
        <w:gridCol w:w="1560"/>
        <w:gridCol w:w="1134"/>
        <w:gridCol w:w="1162"/>
        <w:gridCol w:w="1389"/>
      </w:tblGrid>
      <w:tr>
        <w:trPr>
          <w:trHeight w:val="325" w:hRule="exact"/>
          <w:cantSplit w:val="true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 xml:space="preserve">№ </w:t>
            </w:r>
            <w:r>
              <w:rPr>
                <w:rFonts w:eastAsia="SimSun" w:cs="Times New Roman" w:ascii="Times New Roman" w:hAnsi="Times New Roman"/>
                <w:b/>
                <w:lang w:eastAsia="ar-SA"/>
              </w:rPr>
              <w:t>п/п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Наименование темы (раздела) дисциплины</w:t>
            </w:r>
          </w:p>
        </w:tc>
        <w:tc>
          <w:tcPr>
            <w:tcW w:w="63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Трудоемкость в часах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Формы текущего контроля успеваемости</w:t>
            </w:r>
          </w:p>
        </w:tc>
      </w:tr>
      <w:tr>
        <w:trPr>
          <w:trHeight w:val="288" w:hRule="exact"/>
          <w:cantSplit w:val="true"/>
        </w:trPr>
        <w:tc>
          <w:tcPr>
            <w:tcW w:w="4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1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Всего</w:t>
            </w:r>
          </w:p>
        </w:tc>
        <w:tc>
          <w:tcPr>
            <w:tcW w:w="4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Аудиторная работа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Самостоятельная</w:t>
            </w:r>
          </w:p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работа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1389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</w:tr>
      <w:tr>
        <w:trPr>
          <w:trHeight w:val="687" w:hRule="atLeast"/>
          <w:cantSplit w:val="true"/>
        </w:trPr>
        <w:tc>
          <w:tcPr>
            <w:tcW w:w="4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19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Общая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Семинары, 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Занятия в интерактивных формах</w:t>
            </w:r>
            <w:r>
              <w:rPr>
                <w:rFonts w:eastAsia="Times New Roman" w:cs="Times New Roman" w:ascii="Times New Roman" w:hAnsi="Times New Roman"/>
                <w:b/>
                <w:vertAlign w:val="superscript"/>
                <w:lang w:eastAsia="ru-RU"/>
              </w:rPr>
              <w:t>3</w:t>
            </w:r>
          </w:p>
        </w:tc>
        <w:tc>
          <w:tcPr>
            <w:tcW w:w="11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  <w:tc>
          <w:tcPr>
            <w:tcW w:w="13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SimSun" w:cs="Times New Roman"/>
                <w:b/>
                <w:b/>
                <w:lang w:eastAsia="ar-SA"/>
              </w:rPr>
            </w:pPr>
            <w:r>
              <w:rPr>
                <w:rFonts w:eastAsia="SimSun" w:cs="Times New Roman" w:ascii="Times New Roman" w:hAnsi="Times New Roman"/>
                <w:b/>
                <w:lang w:eastAsia="ar-SA"/>
              </w:rPr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Назначение, содержание, цели и задачи маркетинговых исследований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Опрос, дискуссия, самостоятельная работа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Маркетинговая информационная система и современные</w:t>
            </w:r>
            <w:r>
              <w:rPr>
                <w:rFonts w:eastAsia="Times New Roman" w:cs="Times New Roman" w:ascii="Times New Roman" w:hAnsi="Times New Roman"/>
              </w:rPr>
              <w:t xml:space="preserve"> </w:t>
            </w:r>
            <w:r>
              <w:rPr>
                <w:rFonts w:eastAsia="Calibri" w:cs="Times New Roman" w:ascii="Times New Roman" w:hAnsi="Times New Roman"/>
              </w:rPr>
              <w:t>информационные технологии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Опрос, дискуссия, самостоятельная работа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Реклама как компонент системы общественных отношений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Опрос, дискуссия, самостоятельная работа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Основные характеристики рекламных моделей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Опрос, дискуссия, самостоятельная работа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Виды маркетинговых исследований и способы сбора маркетинговой информации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Опрос, дискуссия, самостоятельная работа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8" w:leader="none"/>
              </w:tabs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ind w:left="-57" w:right="-57" w:hanging="0"/>
              <w:contextualSpacing/>
              <w:rPr>
                <w:rFonts w:ascii="Times New Roman" w:hAnsi="Times New Roman" w:eastAsia="TimesNewRomanPSMT" w:cs="Times New Roman"/>
                <w:b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lang w:eastAsia="ar-SA"/>
              </w:rPr>
              <w:t>Систематизация информации и подготовка отчета о проведенном исследовании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26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18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Опрос, дискуссия, самостоятельная работа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144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Согласно учебному плану: домашнее творческое задание</w:t>
            </w:r>
          </w:p>
        </w:tc>
      </w:tr>
      <w:tr>
        <w:trPr/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 в%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25" w:name="_Toc125469376"/>
      <w:bookmarkStart w:id="26" w:name="_Toc28698823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5.3. Содержание семинаров, практических занятий</w:t>
      </w:r>
      <w:bookmarkEnd w:id="25"/>
      <w:bookmarkEnd w:id="2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Style w:val="a9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195"/>
        <w:gridCol w:w="4928"/>
        <w:gridCol w:w="2222"/>
      </w:tblGrid>
      <w:tr>
        <w:trPr/>
        <w:tc>
          <w:tcPr>
            <w:tcW w:w="2195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4928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Формы проведения занятий</w:t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928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1.Назначение, содержание, цели и задачи маркетинговых исследований</w:t>
            </w:r>
          </w:p>
        </w:tc>
        <w:tc>
          <w:tcPr>
            <w:tcW w:w="4928" w:type="dxa"/>
            <w:tcBorders/>
          </w:tcPr>
          <w:p>
            <w:pPr>
              <w:pStyle w:val="Normal"/>
              <w:widowControl w:val="false"/>
              <w:pBdr/>
              <w:tabs>
                <w:tab w:val="clear" w:pos="708"/>
                <w:tab w:val="left" w:pos="1644" w:leader="none"/>
              </w:tabs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Определения рынка в разных научных</w:t>
            </w:r>
          </w:p>
          <w:p>
            <w:pPr>
              <w:pStyle w:val="Normal"/>
              <w:widowControl w:val="false"/>
              <w:pBdr/>
              <w:tabs>
                <w:tab w:val="clear" w:pos="708"/>
                <w:tab w:val="left" w:pos="1613" w:leader="none"/>
              </w:tabs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школах. Способы определения границ отраслевого рынка. Определения, цели, принципы, функции маркетинга. Эволюция концепций маркетинга.</w:t>
            </w:r>
          </w:p>
          <w:p>
            <w:pPr>
              <w:pStyle w:val="Normal"/>
              <w:widowControl/>
              <w:pBdr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u w:val="none" w:color="00000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u w:val="none" w:color="000000"/>
                <w:lang w:val="ru-RU" w:eastAsia="ru-RU" w:bidi="ar-SA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u w:val="none" w:color="000000"/>
                <w:lang w:val="ru-RU" w:eastAsia="ru-RU" w:bidi="ar-SA"/>
              </w:rPr>
              <w:t>: раздел 8, №№ 1-6; раздел 9, №№ 1-10.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Семинар, практическое занятие, групповое обсуждение теоретического материала</w:t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2. Маркетинговая информационная система и современные информационные технологии</w:t>
            </w:r>
          </w:p>
        </w:tc>
        <w:tc>
          <w:tcPr>
            <w:tcW w:w="49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Как начать новый проект, какие данные необходимо ввести о предприятии на начальном этапе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Как ввести перечень изделий или услуг проекта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Как ввести размеры ставок и условия выплат основных налогов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Определите порядок составления инвестиционного плана,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формирование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календарного плана проекта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Каков порядок составления операционного плана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Как проанализировать эффективность проекта и сформировать отчет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u w:val="none" w:color="000000"/>
                <w:lang w:val="ru-RU" w:eastAsia="ru-RU" w:bidi="ar-SA"/>
              </w:rPr>
              <w:t xml:space="preserve">Рекомендуемые источники: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Семинар, практическое занятие. Групповое обсуждение. контрольный опрос.</w:t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3.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Реклама как компонент системы общественных отношений</w:t>
            </w:r>
          </w:p>
        </w:tc>
        <w:tc>
          <w:tcPr>
            <w:tcW w:w="4928" w:type="dxa"/>
            <w:tcBorders/>
          </w:tcPr>
          <w:p>
            <w:pPr>
              <w:pStyle w:val="Normal"/>
              <w:widowControl w:val="false"/>
              <w:pBdr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Коммуникационная и экономическая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эффективность рекламы и связей с общественностью</w:t>
            </w:r>
          </w:p>
          <w:p>
            <w:pPr>
              <w:pStyle w:val="Normal"/>
              <w:widowControl/>
              <w:pBdr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u w:val="none" w:color="00000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u w:val="none" w:color="000000"/>
                <w:lang w:val="ru-RU" w:eastAsia="ru-RU" w:bidi="ar-SA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u w:val="none" w:color="000000"/>
                <w:lang w:val="ru-RU" w:eastAsia="ru-RU" w:bidi="ar-SA"/>
              </w:rPr>
              <w:t>раздел 8, №№ 1-6; раздел 9, №№ 1-10.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Семинар, практическое занятие. Групповое обсуждение теоретического материала, контрольный опрос.</w:t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4.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NewRomanPSMT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Основные характеристики рекламных моделей</w:t>
            </w:r>
          </w:p>
        </w:tc>
        <w:tc>
          <w:tcPr>
            <w:tcW w:w="4928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en-US" w:eastAsia="ru-RU" w:bidi="ar-SA"/>
              </w:rPr>
              <w:t>•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 </w:t>
            </w: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>модель</w:t>
            </w:r>
            <w:r>
              <w:rPr>
                <w:rFonts w:eastAsia="Times New Roman" w:cs="Times New Roman" w:ascii="Times New Roman" w:hAnsi="Times New Roman"/>
                <w:bCs/>
                <w:iCs/>
                <w:kern w:val="0"/>
                <w:sz w:val="24"/>
                <w:szCs w:val="24"/>
                <w:lang w:val="en-US" w:eastAsia="ru-RU" w:bidi="ar-SA"/>
              </w:rPr>
              <w:t xml:space="preserve"> AID A</w:t>
            </w: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en-US" w:eastAsia="ru-RU" w:bidi="ar-SA"/>
              </w:rPr>
              <w:t xml:space="preserve"> {attention, interest, desire, action). </w:t>
            </w: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ru-RU" w:bidi="ar-SA"/>
              </w:rPr>
              <w:t>Основные этапы.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привлечение внимания;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создание интереса к продукту;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формирование желания приобрести продукт;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продукта.</w:t>
            </w:r>
          </w:p>
          <w:p>
            <w:pPr>
              <w:pStyle w:val="Normal"/>
              <w:widowControl/>
              <w:pBdr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u w:val="none" w:color="000000"/>
                <w:lang w:val="ru-RU" w:eastAsia="ru-RU" w:bidi="ar-SA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u w:val="none" w:color="000000"/>
                <w:lang w:val="ru-RU" w:eastAsia="ru-RU" w:bidi="ar-SA"/>
              </w:rPr>
              <w:t>раздел 8, №№ 1-6; раздел 9, №№ 11-12.</w:t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Семинар, практическое занятие. Групповое обсуждение. контрольный опрос.</w:t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5. 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Виды маркетинговых исследований и способы сбора маркетинговой информации</w:t>
            </w:r>
          </w:p>
        </w:tc>
        <w:tc>
          <w:tcPr>
            <w:tcW w:w="4928" w:type="dxa"/>
            <w:tcBorders/>
          </w:tcPr>
          <w:p>
            <w:pPr>
              <w:pStyle w:val="Normal"/>
              <w:widowControl w:val="false"/>
              <w:pBdr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Подходы к исследованию и приемы научного исследования.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Количественные и качественные методы сбора информации.</w:t>
            </w:r>
          </w:p>
          <w:p>
            <w:pPr>
              <w:pStyle w:val="Normal"/>
              <w:widowControl w:val="false"/>
              <w:pBdr/>
              <w:tabs>
                <w:tab w:val="clear" w:pos="708"/>
                <w:tab w:val="left" w:pos="1678" w:leader="none"/>
                <w:tab w:val="left" w:pos="2402" w:leader="none"/>
              </w:tabs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Статистические</w:t>
              <w:tab/>
              <w:t>и экономико- математические методы анализа.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Ситуационный анализ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Расчет емкости рынка.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Сегментирование и позиционирование</w:t>
            </w:r>
          </w:p>
          <w:p>
            <w:pPr>
              <w:pStyle w:val="Normal"/>
              <w:widowControl/>
              <w:pBdr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u w:val="none" w:color="000000"/>
                <w:lang w:val="ru-RU" w:eastAsia="ru-RU" w:bidi="ar-SA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u w:val="none" w:color="000000"/>
                <w:lang w:val="ru-RU" w:eastAsia="ru-RU" w:bidi="ar-SA"/>
              </w:rPr>
              <w:t>раздел 8, №№ 1-6; раздел 9, №№ 1-10.</w:t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Семинар, практическое занятие. Групповое обсуждение. контрольный опрос.</w:t>
            </w:r>
          </w:p>
        </w:tc>
      </w:tr>
      <w:tr>
        <w:trPr/>
        <w:tc>
          <w:tcPr>
            <w:tcW w:w="21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6.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Систематизация информации и подготовка отчета о проведенном исследовании</w:t>
            </w:r>
          </w:p>
        </w:tc>
        <w:tc>
          <w:tcPr>
            <w:tcW w:w="4928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Формирование отчета, проверка его содержательности</w:t>
            </w:r>
          </w:p>
        </w:tc>
        <w:tc>
          <w:tcPr>
            <w:tcW w:w="2222" w:type="dxa"/>
            <w:tcBorders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Семинар, практическое занятие. Групповое обсуждение. Контрольный опрос.</w:t>
            </w:r>
          </w:p>
        </w:tc>
      </w:tr>
    </w:tbl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27" w:name="_Toc125469377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bookmarkEnd w:id="27"/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bookmarkStart w:id="28" w:name="_Toc28698825"/>
      <w:bookmarkStart w:id="29" w:name="_Toc28698825"/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30" w:name="_Toc28698825"/>
      <w:bookmarkStart w:id="31" w:name="_Toc125469378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</w:p>
    <w:p>
      <w:pPr>
        <w:pStyle w:val="Normal"/>
        <w:widowControl w:val="false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Таблица 4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369"/>
        <w:gridCol w:w="3741"/>
        <w:gridCol w:w="3245"/>
      </w:tblGrid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SimSun" w:cs="Times New Roman"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Назначение, содержание, цели и задачи маркетинговых исследований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84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Развитие рынка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20" w:leader="none"/>
                <w:tab w:val="left" w:pos="1610" w:leader="none"/>
                <w:tab w:val="left" w:pos="224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потребительского и возникновения маркетинга.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20" w:leader="none"/>
                <w:tab w:val="left" w:pos="1610" w:leader="none"/>
                <w:tab w:val="left" w:pos="224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Об основе философии маркетинга.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20" w:leader="none"/>
                <w:tab w:val="left" w:pos="1610" w:leader="none"/>
                <w:tab w:val="left" w:pos="224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Условия рационального использования инструментов маркетинга на различных рынках, в т.ч. финансовом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u w:val="none" w:color="00000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рынке.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sz w:val="24"/>
                <w:szCs w:val="24"/>
                <w:u w:val="none" w:color="000000"/>
                <w:lang w:eastAsia="ru-RU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№№ 1-6; №№ 1-10.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 Маркетинговая информационная система и современные информационные технологии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Особенности издательских систем.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FF" w:val="clear"/>
                <w:lang w:eastAsia="ru-RU"/>
              </w:rPr>
              <w:t>Функциональные возможности и оценка рынка ИТ- решений.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sz w:val="24"/>
                <w:szCs w:val="24"/>
                <w:u w:val="none" w:color="000000"/>
                <w:lang w:eastAsia="ru-RU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№ 3,6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Реклама как компонент системы общественных отношений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 xml:space="preserve">Исследование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эффективности и популярности отдельных рекламных средств (носителей рекламы) для разных целевых аудиторий. Определение целевых и приоритетных групп общественности для решения конкретных задач паблик рилейшнз.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sz w:val="24"/>
                <w:szCs w:val="24"/>
                <w:u w:val="none" w:color="000000"/>
                <w:lang w:eastAsia="ru-RU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№№ 1-6; №№ 1-10.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Основные характеристики рекламных моделей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•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bCs/>
                <w:iCs/>
                <w:sz w:val="24"/>
                <w:szCs w:val="24"/>
                <w:lang w:eastAsia="ru-RU"/>
              </w:rPr>
              <w:t>модель Майерса.</w:t>
            </w: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 В ней более подробно раскрыты элементы,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которые выделил Лацуэлл: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коммуникатор должен быть надежным, компетентным, привлекательным и вызывать доверие аудитории;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•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сообщение должно иметь актуальную тему, подкрепленную четкой аргументацией, и должно быть эмоционально окрашено;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сообщение может передаваться межличностно или с помощью средств массовой коммуникации;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должны быть выделены особенности мышления, возраст и другие социально-демографические характеристики целевой аудитории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sz w:val="24"/>
                <w:szCs w:val="24"/>
                <w:u w:val="none" w:color="000000"/>
                <w:lang w:eastAsia="ru-RU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№ 3,6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5.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Виды маркетинговых исследований и способы сбора маркетинговой информации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Характеристика основных источников вторичной маркетинговой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информации.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364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Фокус-группы в исследованиях компании. Глубинное интервью.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349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Проекционные методы. Формирование количественно и качественно репрезентативной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выборки. Выборка методом «снежного кома».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u w:val="none" w:color="00000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sz w:val="24"/>
                <w:szCs w:val="24"/>
                <w:u w:val="none" w:color="000000"/>
                <w:lang w:eastAsia="ru-RU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№№ 1-6; №№ 1-10.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>
        <w:trPr/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NewRomanPSMT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NewRomanPSMT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6.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Систематизация информации и подготовка отчета о проведенном исследовании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349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 w:bidi="ru-RU"/>
              </w:rPr>
              <w:t>Расчет статистических показателей и графическое представление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данных. Проверка статистических гипотез. Основы корреляционного и регрессионного анализа.  Основы факторного</w:t>
              <w:tab/>
              <w:t>и кластерного анализа.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sz w:val="24"/>
                <w:szCs w:val="24"/>
                <w:u w:val="none" w:color="000000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b/>
                <w:sz w:val="24"/>
                <w:szCs w:val="24"/>
                <w:u w:val="none" w:color="000000"/>
                <w:lang w:eastAsia="ru-RU"/>
              </w:rPr>
              <w:t xml:space="preserve">Рекомендуемые источники: </w:t>
            </w:r>
            <w:r>
              <w:rPr>
                <w:rFonts w:eastAsia="Arial Unicode MS" w:cs="Times New Roman" w:ascii="Times New Roman" w:hAnsi="Times New Roman"/>
                <w:sz w:val="24"/>
                <w:szCs w:val="24"/>
                <w:u w:val="none" w:color="000000"/>
                <w:lang w:eastAsia="ru-RU"/>
              </w:rPr>
              <w:t>№№ 1-6; №№ 1-10.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>
      <w:pPr>
        <w:pStyle w:val="Normal"/>
        <w:keepNext w:val="true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32" w:name="_Toc125469379"/>
      <w:bookmarkStart w:id="33" w:name="_Toc2869882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6.2. Перечень вопросов, заданий, тем для подготовки к текущему контролю</w:t>
      </w:r>
      <w:bookmarkEnd w:id="32"/>
      <w:bookmarkEnd w:id="33"/>
    </w:p>
    <w:p>
      <w:pPr>
        <w:pStyle w:val="Normal"/>
        <w:widowControl w:val="false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2888" w:leader="none"/>
        </w:tabs>
        <w:spacing w:lineRule="auto" w:line="240" w:before="0" w:after="0"/>
        <w:ind w:firstLine="709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bookmarkStart w:id="34" w:name="_Toc125469380"/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>Примерные темы</w:t>
      </w:r>
      <w:r>
        <w:rPr>
          <w:rFonts w:eastAsia="Times New Roman" w:cs="Times New Roman" w:ascii="Times New Roman" w:hAnsi="Times New Roman"/>
          <w:bCs/>
          <w:kern w:val="2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>домашнего творческого задания</w:t>
      </w:r>
      <w:bookmarkEnd w:id="34"/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b/>
          <w:i/>
          <w:sz w:val="24"/>
          <w:szCs w:val="24"/>
          <w:lang w:eastAsia="ru-RU"/>
        </w:rPr>
        <w:t>1.Маркетинговое исследование товарных рынков: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1.1. рынка минеральной воды;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1.2. рынка чая /кофе;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1.3. рынка кондитерских изделий;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1.4. рынка шоколада;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1.5. рынка сыра;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1.6. рынка мороженого;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1.7. рынка автомобилей;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1.8. рынка мобильных телефонов;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1.9. рынка детской одежды;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1.10. рынка обуви.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b/>
          <w:i/>
          <w:sz w:val="24"/>
          <w:szCs w:val="24"/>
          <w:lang w:eastAsia="ru-RU"/>
        </w:rPr>
        <w:t>2. Маркетинговое исследование рынка услуг: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2.1. рынка образовательных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2.2. рынка гостиничных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2.3. рынка информационных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2.4. рынка услуг сотовой связи;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2.5. рынка услуг недвижимости;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2.6. рынка музыкальных и продюсерских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2.7. рынка туристских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2.8. рынка цветочных/свадебных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2.9. рынка услуг здравоохранения;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2.10. рынка услуг дополнительного образования;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2.11. рейтинг вузов Москвы и место Финуниверситета на рынке образовательных услуг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b/>
          <w:i/>
          <w:sz w:val="24"/>
          <w:szCs w:val="24"/>
          <w:lang w:eastAsia="ru-RU"/>
        </w:rPr>
        <w:t>3. Маркетинговое исследование рынка финансовых услуг: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3.1. рынка банковских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3.2. рынка страховых услуг;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eastAsia="TimesNewRomanPSMT" w:cs="Times New Roman" w:ascii="Times New Roman" w:hAnsi="Times New Roman"/>
          <w:sz w:val="24"/>
          <w:szCs w:val="24"/>
          <w:lang w:eastAsia="ru-RU"/>
        </w:rPr>
        <w:t>3.3. рынка инвестиционных услуг и др.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При выполнении домашнего творческого задания необходимо придерживаться соответствующих методических рекомендаций департамента.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Примерные темы эссе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x-none" w:eastAsia="x-none"/>
        </w:rPr>
      </w:pPr>
      <w:r>
        <w:rPr>
          <w:rFonts w:eastAsia="Times New Roman" w:cs="Times New Roman" w:ascii="Times New Roman" w:hAnsi="Times New Roman"/>
          <w:sz w:val="24"/>
          <w:szCs w:val="24"/>
          <w:lang w:val="x-none" w:eastAsia="x-none"/>
        </w:rPr>
        <w:t>Роль маркетинговых исследований в управлении маркетингом.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Организация процесса маркетинговых исследований.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Значение анализа данных в системе маркетинговых исследований.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Маркетинговые информационные системы.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Основные виды исследовательских проектов.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Анкетирование как основная форма сбора информации.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Основные методы сбора данных.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Методы измерения в системе маркетинговых исследований.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Наблюдение и эксперимент как формы сбора информации.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Анализ данных: предварительные этапы и оценка различий.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Основные типы выборки в системе маркетинговых исследований.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Процесс и основные этапы маркетинговых исследований.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Анализ данных: методы исследования.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Роль и значение первичной и вторичной информации в маркетинговых исследованиях.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Прогнозирование в маркетинговых исследованиях.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Маркетинговые исследования рекламной деятельности.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Основные методы и направления исследования потребителей.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Маркетинговые исследования рынков.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Система экспертных оценок в маркетинговых анализе и исследованиях.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Исследование внешней предпринимательской среды.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Исследование нового продукта в маркетинге.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Исследование конкурентоспособности продуктов и эффективности маркетинговой деятельности.</w:t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Международные маркетинговые исследования в сети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Internet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Подготовка доклада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Планом ряда семинарских занятий по дисциплине «Исследование рынка в сфере рекламы» предусмотрены проблемные доклады по отдельно сформулированным темам (см. пункт 5.3 «Содержание практических и семинарских занятий» настоящей рабочей программы дисциплины). К докладу готовится мультимедийная презентация, отражающая основные положения доклада. В презентацию могут быть, например,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 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>
      <w:pPr>
        <w:pStyle w:val="Normal"/>
        <w:tabs>
          <w:tab w:val="clear" w:pos="708"/>
          <w:tab w:val="left" w:pos="1733" w:leader="none"/>
          <w:tab w:val="left" w:pos="3790" w:leader="none"/>
          <w:tab w:val="left" w:pos="5050" w:leader="none"/>
          <w:tab w:val="left" w:pos="5487" w:leader="none"/>
          <w:tab w:val="left" w:pos="6485" w:leader="none"/>
          <w:tab w:val="left" w:pos="7725" w:leader="none"/>
          <w:tab w:val="left" w:pos="832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 представление доклада в плане занятий по дисциплине «Исследование рынка в сфере рекламы», как правило, отводится от 7 до 10 минут. После доклада проводится проблемное обсуждение позиции выступающего.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40" w:before="0" w:after="0"/>
        <w:ind w:firstLine="709"/>
        <w:outlineLvl w:val="1"/>
        <w:rPr>
          <w:rFonts w:ascii="Times New Roman" w:hAnsi="Times New Roman" w:eastAsia="Times New Roman" w:cs="Times New Roman"/>
          <w:b/>
          <w:b/>
          <w:bCs/>
          <w:iCs/>
          <w:sz w:val="24"/>
          <w:szCs w:val="24"/>
          <w:lang w:eastAsia="x-none"/>
        </w:rPr>
      </w:pPr>
      <w:bookmarkStart w:id="35" w:name="_Toc125469381"/>
      <w:r>
        <w:rPr>
          <w:rFonts w:eastAsia="Times New Roman" w:cs="Times New Roman" w:ascii="Times New Roman" w:hAnsi="Times New Roman"/>
          <w:b/>
          <w:bCs/>
          <w:iCs/>
          <w:sz w:val="24"/>
          <w:szCs w:val="24"/>
          <w:lang w:eastAsia="x-none"/>
        </w:rPr>
        <w:t>Примерная тематика докладов</w:t>
      </w:r>
      <w:bookmarkEnd w:id="35"/>
    </w:p>
    <w:p>
      <w:pPr>
        <w:pStyle w:val="Normal"/>
        <w:widowControl w:val="false"/>
        <w:tabs>
          <w:tab w:val="clear" w:pos="708"/>
          <w:tab w:val="left" w:pos="284" w:leader="none"/>
          <w:tab w:val="left" w:pos="1250" w:leader="none"/>
        </w:tabs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1.Эволюция теории потребления: основные этапы.</w:t>
      </w:r>
    </w:p>
    <w:p>
      <w:pPr>
        <w:pStyle w:val="Normal"/>
        <w:widowControl w:val="false"/>
        <w:tabs>
          <w:tab w:val="clear" w:pos="708"/>
          <w:tab w:val="left" w:pos="284" w:leader="none"/>
          <w:tab w:val="left" w:pos="1352" w:leader="none"/>
        </w:tabs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2.Примерная модель процесса принятия решения потребителями о покупке в трудах: Д. Энджела, Р. Блэкуэлла, П. Миниарда, Ф. Котлера, Г. Армстронга, Д. Сондерса, В. Вонгаи др.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3.Механизм маркетингового управления организацией.</w:t>
      </w:r>
    </w:p>
    <w:p>
      <w:pPr>
        <w:pStyle w:val="Normal"/>
        <w:tabs>
          <w:tab w:val="clear" w:pos="708"/>
          <w:tab w:val="left" w:pos="284" w:leader="none"/>
          <w:tab w:val="left" w:pos="2602" w:leader="none"/>
          <w:tab w:val="left" w:pos="4017" w:leader="none"/>
          <w:tab w:val="left" w:pos="5733" w:leader="none"/>
          <w:tab w:val="left" w:pos="7515" w:leader="none"/>
          <w:tab w:val="left" w:pos="947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4.Понятие системы принципов управления маркетингом на потребительском рынке.</w:t>
      </w:r>
    </w:p>
    <w:p>
      <w:pPr>
        <w:pStyle w:val="Normal"/>
        <w:widowControl w:val="false"/>
        <w:tabs>
          <w:tab w:val="clear" w:pos="708"/>
          <w:tab w:val="left" w:pos="284" w:leader="none"/>
          <w:tab w:val="left" w:pos="1249" w:leader="none"/>
        </w:tabs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5.Понятие и сущность стратегического управления маркетингом. </w:t>
      </w:r>
    </w:p>
    <w:p>
      <w:pPr>
        <w:pStyle w:val="Normal"/>
        <w:widowControl w:val="false"/>
        <w:tabs>
          <w:tab w:val="clear" w:pos="708"/>
          <w:tab w:val="left" w:pos="284" w:leader="none"/>
          <w:tab w:val="left" w:pos="1249" w:leader="none"/>
        </w:tabs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6.Содержание стратегической маркетинговой деятельности.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7.Критерии классификации и виды стратегий маркетинга на рынке товаров и услуг.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8.Бренд как социальный миф о товаре.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9.Отношения потребителя и бренда как межличностные отношения.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10.Модели разработки бренда: «колесо бренда», «ТТВ».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11.Понятие целевого рынка. Ранжирование как метод поиска целевого рынка.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12.Примеры выбора товарной стратегии для конкретного российского предприятия.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13.Понимание цены на корпоративном и маркетинговом уровнях.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14.Изучение спроса и емкости рынка.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15.Исследование конкурентной среды.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16.Изучение системы ценностей и уровня удовлетворения запросов потребителей.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17.Изучение конкурентоспособности товаров.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18.Маркетинговые исследования рекламной деятельности.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19.Маркетинговые исследования связей с общественностью.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20.Исследование имиджа организации.</w:t>
      </w:r>
    </w:p>
    <w:p>
      <w:pPr>
        <w:pStyle w:val="Normal"/>
        <w:tabs>
          <w:tab w:val="clear" w:pos="708"/>
          <w:tab w:val="left" w:pos="2886" w:leader="none"/>
          <w:tab w:val="left" w:pos="6874" w:leader="none"/>
          <w:tab w:val="left" w:pos="9618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21.Методы мониторинга общественности. Роль коммуникации в общественном развитии.</w:t>
      </w:r>
    </w:p>
    <w:p>
      <w:pPr>
        <w:pStyle w:val="Normal"/>
        <w:tabs>
          <w:tab w:val="clear" w:pos="708"/>
          <w:tab w:val="left" w:pos="5241" w:leader="none"/>
          <w:tab w:val="left" w:pos="6433" w:leader="none"/>
          <w:tab w:val="left" w:pos="6903" w:leader="none"/>
          <w:tab w:val="left" w:pos="8178" w:leader="none"/>
          <w:tab w:val="left" w:pos="9622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22.Структурно-функциональный подход к анализу ситуации в сфере связей с общественностью.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23.Изучение корпоративного (общественного) мнения.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24. После заслушивания докладов</w:t>
        <w:tab/>
        <w:t>должна быть проведена дискуссия студентов по проблемным темам.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bookmarkStart w:id="36" w:name="_Toc125469382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Примерный перечень вопросов для промежуточного тестирования</w:t>
      </w:r>
      <w:bookmarkEnd w:id="36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1. Систематический сбор и анализ данных о проблемах, связанных с маркетингом товаров и услуг называется: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панель;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гипотеза;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маркетинговое исследование;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случайная выборка;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неслучайная выборка.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2.Для конкретизации проблемы и формулирования на её основе целей и задач маркетингового исследования предприятия используют: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разведочные исследования;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описательные исследования;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первичные исследования;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эмпирические исследования;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казуальные исследования.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3.Данные о состоянии внешней среды, опубликованные не для целей конкретного исследования, называются: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данные опросов;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данные экспериментов;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первичные данные;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внешние вторичные данные;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внутренние вторичные данные.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4.Менеджер по маркетингу страховой компании не должен включать в раздел важнейшей информации для разработки эффективной кампании продвижения новой страховой услуги для индивидуальных клиентов следующее: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эффективность рекламных мероприятий компании;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требования потребителей к новым видам услуг;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количество телефонных звонков клиентам по предложению услуг компании;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количество заказов клиентов, полученных страховыми агентами;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всё вышеперечисленное важно.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5.Новые факты и цифры, которые собраны специально для проекта исследования, называются: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данными опросов;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факторами для принятия решения;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данными исследования;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вторичными данными;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первичными данными.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6.Опрос не может быть проведён: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по телефону;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путём наблюдения;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индивидуально;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по почте;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по Интернету.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7.Компания проводит эксперимент, чтобы определить, насколько предлагаемый на рынок новый продукт может увеличить объём продаж. В данном случае объём продаж является: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зависимой переменной;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независимой переменной;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объектом исследования;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контрольной группой;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экспериментальной группой.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8.Конъюнктуру рынка нельзя определить, как: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определённое соотношение между спросом и предложением как по отдельным товарам и их группам, так и по товарной и денежной массе в целом на рынке или в его сегменте;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складывающиеся в определённый период времени и в конкретном месте социально-экономические, торгово-организационные и другие условия реализации товара;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результат взаимодействия факторов и условий, определяющих структуру, динамику и соотношение спроса, предложения и цен на товары и услуги;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наиболее выгодные для производителя условия продажи товара определённой группы в конкретном месте и в данный период времени;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совокупность факторов и параметров, которые характеризуют текущее состояние экономики в настоящий период.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9.Рынок изучается с целью: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удачно вступить в конкурентную борьбу;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снижения риска не реализации продукции;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воспользоваться благоприятно складывающейся конъюнктурой;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разработки тактики поведения фирмы, путём выбора из множества потенциальных рынков таких, которые могут быть приоритетными для предприятия и его товаров, на которых эффективнее можно достичь коммерческого успеха;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всё вышеперечисленное верно.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10.Изучение деятельности конкурентов осуществляется для того, чтобы: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следовать за преуспевающими конкурентами: производить такие же товары, использовать такую же стратегию и т. д.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избежать конкуренции путём производства товаров, отличных от товаров конкурента, и разработки собственной стратегии;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ориентироваться в вопросах цен на товары;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быть конкурентоспособным на новом рынке;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выявить неудовлетворённые потребности покупателей.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11. База данных «Деловая панорама», которая содержит данные о более, чем 36 тыс. предприятий СНГ, является примером: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внутренних вторичных данных;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данных опросов;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внешних вторичных данных;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данных экспериментов;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первичных данных.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12.К какому типу относится этот вопрос: «Пожалуйста, отметьте свой пол: _мужской, женский»?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открытый;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многовариантный;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шкала Лейкерта;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дихотомический;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никакой из выше перечисленных.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13.Лабораторные эксперименты отличаются от полевых экспериментов: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манипулированием с зависимыми и независимыми переменными;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стоимостью;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репрезентативностью полученных данных;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возможностью контроля над каждым этапом эксперимента;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различной средой, в которой проводится эксперимент.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14.Метод исследования, предполагающий многократный опрос интересующей группы покупателей или наблюдение за развитием сбыта в определённой группе предприятий торговли через равные промежутки времени, называется: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панель;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гипотеза;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маркетинговые исследования;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случайная выборка;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5) фокус-группа.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 xml:space="preserve">15. Исследование системы распределения проводится в рамках: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1) изучения поведения потребителей;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2) диагностики микросреды фирмы;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3) анализа конкурентной среды;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4) исследования рынка;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5) анализа издержек производства и прибыли.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37" w:name="_Toc125469383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7"/>
    </w:p>
    <w:p>
      <w:pPr>
        <w:pStyle w:val="Normal"/>
        <w:suppressAutoHyphens w:val="true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ar-SA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eastAsia="Calibri" w:cs="Times New Roman" w:ascii="Times New Roman" w:hAnsi="Times New Roman"/>
          <w:b/>
          <w:sz w:val="24"/>
          <w:szCs w:val="24"/>
          <w:lang w:eastAsia="ar-SA"/>
        </w:rPr>
        <w:t>Перечень компетенций с указанием этапов их формирования в процессе усвоения образовательной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».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1222" w:leader="none"/>
        </w:tabs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Примеры оценочных средств для проверки компетенций, формируемых дисциплиной.</w:t>
      </w:r>
    </w:p>
    <w:p>
      <w:pPr>
        <w:pStyle w:val="Normal"/>
        <w:tabs>
          <w:tab w:val="clear" w:pos="708"/>
          <w:tab w:val="left" w:pos="1222" w:leader="none"/>
        </w:tabs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УК-11</w:t>
        <w:tab/>
        <w:t xml:space="preserve">Способность к постановке целей и задач исследований, оптимальных путей и методов их достижения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ПКН-5</w:t>
        <w:tab/>
        <w:t>Способность проводить маркетинговые</w:t>
        <w:tab/>
        <w:t>и медиа-исследования (анализ</w:t>
        <w:tab/>
        <w:t>целевой аудитории, анализ медиа-потребления, анализ связи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маркетинговых</w:t>
        <w:tab/>
        <w:t>и медиа-параметров) и отвечать на запросы и потребности общества и целевой аудитории в профессиональной деятельности</w:t>
      </w:r>
    </w:p>
    <w:tbl>
      <w:tblPr>
        <w:tblStyle w:val="a9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352"/>
        <w:gridCol w:w="3409"/>
        <w:gridCol w:w="2874"/>
        <w:gridCol w:w="1935"/>
      </w:tblGrid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Номер задания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Содержание задания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Правильный ответ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Компетенция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Покупатель Н., посмотрев рекламу стирального порошка несколько раз, решил его приобрести. Модель какой рекламы мы здесь видим?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i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Модель «Сильной рекламы», которая применяется для рекламирования товаров небольшой цены и широкого распространения (продукты питания ежедневного спроса, товары для гигиены, стиральные порошки, отбеливатели и т.д.)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Покупательница элитной косметики, являющаяся лояльной к конкретной марке «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Givenchy», обратила внимание на косметику новой линейки этого бренда и в магазине ей дали пробник новых духов этой линейки с пожеланием в дальнейшем ее купить.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Модель какой рекламы мы здесь видим?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en-US" w:bidi="ar-SA"/>
              </w:rPr>
              <w:t xml:space="preserve">Модель «слабой рекламы», которая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используется для элитных товаров (элитная парфюмерия и косметика, дорогостоящие продукты питания, предметы интерьера и т.д.). Модель предполагает следующую схему воздействия. Единственная задача рекламы – уговорить потребителя попробовать товар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Roboto" w:hAnsi="Roboto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 xml:space="preserve">Клиент Петров уже начинает сбор информации о товаре, смотрит его характеристики в интернет-магазине, к примеру. Получает и собирает, благодаря удачной рекламе, сведения о заинтересовавшем его товаре.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Модель какой рекламы мы здесь видим?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Calibri" w:cs="Times New Roman" w:ascii="Roboto" w:hAnsi="Roboto"/>
                <w:i/>
                <w:color w:val="000000"/>
                <w:kern w:val="0"/>
                <w:sz w:val="26"/>
                <w:szCs w:val="26"/>
                <w:shd w:fill="FFFFFF" w:val="clear"/>
                <w:lang w:val="ru-RU" w:eastAsia="en-US" w:bidi="ar-SA"/>
              </w:rPr>
              <w:t xml:space="preserve">В модели </w:t>
            </w:r>
            <w:r>
              <w:rPr>
                <w:rFonts w:eastAsia="Calibri" w:cs="Times New Roman" w:ascii="Roboto" w:hAnsi="Roboto"/>
                <w:color w:val="000000"/>
                <w:kern w:val="0"/>
                <w:sz w:val="26"/>
                <w:szCs w:val="26"/>
                <w:shd w:fill="FFFFFF" w:val="clear"/>
                <w:lang w:val="ru-RU" w:eastAsia="en-US" w:bidi="ar-SA"/>
              </w:rPr>
              <w:t>Лэвиджа-Штайнера</w:t>
            </w:r>
            <w:r>
              <w:rPr>
                <w:rFonts w:eastAsia="Calibri" w:cs="Times New Roman" w:ascii="Roboto" w:hAnsi="Roboto"/>
                <w:i/>
                <w:color w:val="000000"/>
                <w:kern w:val="0"/>
                <w:sz w:val="26"/>
                <w:szCs w:val="26"/>
                <w:shd w:fill="FFFFFF" w:val="clear"/>
                <w:lang w:val="ru-RU" w:eastAsia="en-US" w:bidi="ar-SA"/>
              </w:rPr>
              <w:t xml:space="preserve"> реклама помогает создать осведомленность и знание о товаре, вызывает расположение и хорошее отношение к товару, а также побуждает клиента к действию – покупке.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Roboto" w:hAnsi="Roboto" w:eastAsia="Calibri" w:cs="Times New Roman"/>
                <w:i/>
                <w:i/>
                <w:color w:val="000000"/>
                <w:sz w:val="26"/>
                <w:szCs w:val="26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Проводя внутренний аудит в компании «З» специалисты в рамках маркетинговых исследований сначала использовали документацию компании внутреннего характера (</w:t>
            </w:r>
            <w:r>
              <w:rPr>
                <w:rFonts w:eastAsia="Calibri" w:cs="Times New Roman" w:ascii="Times New Roman" w:hAnsi="Times New Roman"/>
                <w:bCs/>
                <w:iCs/>
                <w:color w:val="000000"/>
                <w:kern w:val="0"/>
                <w:sz w:val="22"/>
                <w:szCs w:val="22"/>
                <w:lang w:val="ru-RU" w:eastAsia="en-US" w:bidi="ar-SA"/>
              </w:rPr>
              <w:t>внутрифирменные данные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 (производительность оборудования, загрузка мощностей, характеристика системы складирования и др.) какой вид исследований использовался?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i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Вторичные (кабинетные) маркетинговые исследования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ind w:left="300" w:right="30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 компании «Л» отличительными характеристиками реализации товара на рынке  являются следующие: продукция воспринимается и ценится потребителями; спрос на данную продукцию достаточно разнообразен по структуре; конкуренция происходит преимущественно в неценовой области и др. К какой модели рекламы здесь уместно прибегнуть?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kern w:val="0"/>
                <w:sz w:val="24"/>
                <w:szCs w:val="24"/>
                <w:lang w:val="ru-RU" w:eastAsia="en-US" w:bidi="ar-SA"/>
              </w:rPr>
              <w:t>Модели успешного позиционирования товара.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Маркетинговая служба предприятия «В» при  исследовании рынка следует таким характеристикам, как «Всесторонний охват рекламой, полнота представления процесса планирования на производстве особенно востребованной продукции, жесткая последовательность этапов формирования и детализации результатов действия на рынке». Эти характеристики -  особенность определенной модели маркетингового исследования рынка. Какой?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kern w:val="0"/>
                <w:sz w:val="24"/>
                <w:szCs w:val="24"/>
                <w:lang w:val="ru-RU" w:eastAsia="en-US" w:bidi="ar-SA"/>
              </w:rPr>
              <w:t>Эти свойства исследований рынка, в том числе и рекламы, характерны для модели</w:t>
            </w:r>
            <w:r>
              <w:rPr>
                <w:rFonts w:eastAsia="Calibri" w:cs="Times New Roman" w:ascii="Verdana" w:hAnsi="Verdana"/>
                <w:i/>
                <w:kern w:val="0"/>
                <w:sz w:val="27"/>
                <w:szCs w:val="27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Г. Стейнера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kern w:val="0"/>
                <w:sz w:val="24"/>
                <w:szCs w:val="24"/>
                <w:lang w:val="ru-RU" w:eastAsia="en-US" w:bidi="ar-SA"/>
              </w:rPr>
              <w:t>Маленький промтоварный магазинчик, торгующий на территории вуза, хочет собрать информацию об отношении студентов к своей деятельности. Какой это вид исследований рынка?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Тип исследования – качественное исследование, так как исследуются мнения студентов.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По виду исследование – разведочное. Целью является сбор предварительной информации, необходимой для лучшего определения проблем магазина, а так же для установления приоритетов среди задач маркетингового исследования.</w:t>
            </w:r>
          </w:p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en-US" w:bidi="ar-SA"/>
              </w:rPr>
              <w:t>Метод исследования – устный опрос, так как таким образом лучше и надежнее всего определить мнение и отношение студентов к деятельности магазинчика, причем необходимо использовать открытые вопросы, а не закрытые; hall-test</w:t>
            </w:r>
            <w:r>
              <w:rPr>
                <w:rFonts w:eastAsia="Calibri" w:cs="Arial" w:ascii="Arial" w:hAnsi="Arial"/>
                <w:i/>
                <w:color w:val="646464"/>
                <w:kern w:val="0"/>
                <w:sz w:val="23"/>
                <w:szCs w:val="23"/>
                <w:lang w:val="ru-RU" w:eastAsia="en-US" w:bidi="ar-SA"/>
              </w:rPr>
              <w:t>.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333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9"/>
              <w:jc w:val="both"/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Внутривузовское издательство приступает к печатанию сборника тестов и заданий по экономической теории. Большая часть тиража будет передана в институтскую библиотеку. Издательство обращается в ректорат за данными о количестве студентов, изучающих экономическую теорию. Какая это информация: внутренняя, внешняя, первичная, вторичная?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Информация является внутренней, так как речь идет о студентах того ВУЗа, к которому относится издательство.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Информация является вторичной, так как эта информация собиралась ранее (в начале учебного семестра) библиотекой для определения количества учебников по экономической теории подлежащих выдаче студентам.</w:t>
            </w:r>
          </w:p>
          <w:p>
            <w:pPr>
              <w:pStyle w:val="Normal"/>
              <w:widowControl/>
              <w:spacing w:lineRule="auto" w:line="240" w:before="0" w:after="0"/>
              <w:ind w:firstLine="31"/>
              <w:jc w:val="center"/>
              <w:rPr>
                <w:rFonts w:ascii="Times New Roman" w:hAnsi="Times New Roman" w:eastAsia="Calibri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color w:val="000000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Специалист по рекламе компании «Реклама сегодня» определил, что переход к рекламе компании «П» составил 1440 показов в месяц. При помощи какого показателя можно сделать такие расчеты?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 помощи расчета показателя CTR (Click/Through Ratio –коэффициент переходов по клику)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При помощи какой модели можно определить устоявшийся спрос доли рынка на воздушные шары, производимые и реализуемые компанией «Праздник» на локальном рынке города Н.?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Autospacing="1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Определение устоявшейся доли рынка организации по модели Маркова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Чем выше лояльность потребителей к товару определённой марки, тем выше устоявшаяся доля рынка данного производителя - то есть, выше вероятность, что потребитель купит товар именно у него. Модель Маркова позволяет рассчитать возможность переключения потребителей на товар конкурента, если известна статистика их лояльности.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УК-11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Вы проводите интервью с женской целевой аудиторией в торговом комплексе. В ходе беседы женщинам предлагается опробовать шампунь и дать ему свою оценку. Прощаясь, вы вручаете каждой из участниц бесплатную упаковку шампуня в качестве благодарности за участие.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color="auto" w:fill="FFFFFF"/>
              <w:spacing w:lineRule="auto" w:line="240" w:before="0" w:after="0"/>
              <w:jc w:val="left"/>
              <w:outlineLvl w:val="4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Вы не предупреждаете женщин о том, что спустя неделю перезвоните с целью узнать мнение о врученном им товаре.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color="auto" w:fill="FFFFFF"/>
              <w:spacing w:lineRule="auto" w:line="240" w:before="0" w:after="0"/>
              <w:jc w:val="left"/>
              <w:outlineLvl w:val="4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Объясните, какой вид рекламы приведен в примере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center"/>
              <w:rPr>
                <w:rFonts w:ascii="Times New Roman" w:hAnsi="Times New Roman" w:eastAsia="Calibri" w:cs="Times New Roman"/>
                <w:i/>
                <w:i/>
                <w:iCs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2"/>
                <w:szCs w:val="22"/>
                <w:lang w:val="ru-RU" w:eastAsia="en-US" w:bidi="ar-SA"/>
              </w:rPr>
              <w:t>В примере приведена неэтичная реклама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Компания «С» изготавливает и реализует детские игрушки, назовите предмет труда этого объекта управления и предмет рекламы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center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в качестве предмета труда объекта управления и рекламы выступает готовая продукция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Руководитель отдела продаж компании «А» одной из своих функций считает, и не без основания, регулирующую обязанности сотрудников, включающую внутреннюю ротацию и перемещение сотрудников в пределах отдела. Что является основной задачей этой функции?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center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Основной задачей функции регулирования является обеспечение своевременного эффективного достижения организацией своих целей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14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hd w:val="clear" w:color="auto" w:fill="FFFFFF"/>
              <w:spacing w:lineRule="auto" w:line="240" w:beforeAutospacing="1" w:after="0"/>
              <w:jc w:val="left"/>
              <w:outlineLvl w:val="4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Согласно результатам классического рекламного исследования, «волшебными словами» любого рекламного материала являются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center"/>
              <w:rPr>
                <w:rFonts w:ascii="Times New Roman" w:hAnsi="Times New Roman" w:eastAsia="Calibri" w:cs="Times New Roman"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kern w:val="0"/>
                <w:sz w:val="24"/>
                <w:szCs w:val="24"/>
                <w:lang w:val="ru-RU" w:eastAsia="en-US" w:bidi="ar-SA"/>
              </w:rPr>
              <w:t>Слово «новый»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15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Компания «Е» выпустила рекламу, в которой содержатся</w:t>
            </w:r>
            <w:r>
              <w:rPr>
                <w:color w:val="000000"/>
                <w:kern w:val="0"/>
                <w:sz w:val="22"/>
                <w:szCs w:val="22"/>
                <w:shd w:fill="F8F9FA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некорректные сравнения рекламируемого товара с находящимися в обороте товарами, которые произведены другими изготовителями или реализуются другими продавцами. Какая это реклама?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31"/>
              <w:jc w:val="center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iCs/>
                <w:kern w:val="0"/>
                <w:sz w:val="24"/>
                <w:szCs w:val="24"/>
                <w:lang w:val="ru-RU" w:eastAsia="en-US" w:bidi="ar-SA"/>
              </w:rPr>
              <w:t>Это недобросовестная реклама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16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рекламного агентства более целесообразно использовать при проведении сегментирования клиентов каждый из указанных методов: метод аналогий; метод мозгового штурма; метод кластерного анализа; метод факторного анализа. Как вы считаете, какой указанный метод решает задачи в процессе сегментирования?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Метод кластерного анализа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17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 рекламной компании «Атмосфера» набор маркетинговых коммуникаций состоит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из отношений с общественностью, рекламы, прямого маркетинга, решения относительно товарной, сбытовой и ценовой политики и целей, стимулирования сбыта, утечка информации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. Как вы считаете это действительно полный набор маркетинговых коммуникаций?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Да. Это полный набор маркетинговых коммуникаций в компании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18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К какой эталонной стратегии маркетинга можно отнести выбранную стратегию фермерского хозяйства, производящего и продающего яблоки одного сорта?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Это </w:t>
            </w:r>
            <w:r>
              <w:rPr>
                <w:rFonts w:cs="Times New Roman" w:ascii="Times New Roman" w:hAnsi="Times New Roman"/>
                <w:bCs/>
                <w:i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стратегия концентрированного маркетинга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Какой тип организации международного маркетинга вы бы предложили крупному европейскому продуценту велосипедов, который планирует поставлять их в страны Юго-Восточной Азии?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Можно предложить создание</w:t>
            </w: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i/>
                <w:color w:val="000000"/>
                <w:kern w:val="0"/>
                <w:sz w:val="22"/>
                <w:szCs w:val="22"/>
                <w:lang w:val="ru-RU" w:eastAsia="en-US" w:bidi="ar-SA"/>
              </w:rPr>
              <w:t>международного филиала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  <w:tr>
        <w:trPr>
          <w:trHeight w:val="182" w:hRule="atLeast"/>
        </w:trPr>
        <w:tc>
          <w:tcPr>
            <w:tcW w:w="1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</w:t>
            </w:r>
          </w:p>
        </w:tc>
        <w:tc>
          <w:tcPr>
            <w:tcW w:w="3409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Autospacing="1" w:after="0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Фермерское хозяйство по откорму кроликов выдает покупателям специальные дисконтные карты. Владелец карты при каждом пятом посещении имеет право на 5% скидку с цены закупки. Какова цель такого нововведения?</w:t>
            </w:r>
          </w:p>
        </w:tc>
        <w:tc>
          <w:tcPr>
            <w:tcW w:w="2874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eastAsia="en-US" w:bidi="ar-SA"/>
              </w:rPr>
              <w:t> 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Цель такого нововведения  - увеличить средний объем закупки</w:t>
            </w:r>
          </w:p>
        </w:tc>
        <w:tc>
          <w:tcPr>
            <w:tcW w:w="1935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ПКН-5</w:t>
            </w:r>
          </w:p>
        </w:tc>
      </w:tr>
    </w:tbl>
    <w:p>
      <w:pPr>
        <w:pStyle w:val="Normal"/>
        <w:tabs>
          <w:tab w:val="clear" w:pos="708"/>
          <w:tab w:val="left" w:pos="793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222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bCs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Перечень вопросов к экзамену:</w:t>
      </w:r>
      <w:bookmarkStart w:id="38" w:name="_Toc162671211"/>
      <w:bookmarkEnd w:id="38"/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Понятие рынка, емкости рынка (реальному и потенциальному)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Понятие целевого сегмента и целевой аудитории рынка.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Определение и цели маркетинговых исследований.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Понятие ситуационного анализа.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Методы получения первичных и вторичных данных.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Внутренние и внешние источники маркетинговой информации.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Главные достоинства и недостатки использования вторичных данных.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Особенности «мягкой» информации.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Особенности полиотивных исследований.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Назначение исследовательско-аналитической функции.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Компоненты системы маркетинговой информации и исследований.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подфункции исследовательско-аналитической функции маркетинга.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Ошибки в организации исследовательско-аналитической функции.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Объекты маркетинговых исследований.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задачи исследования макросреды маркетинга.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Цель стратегического анализа макросреды.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PEST-анализ, основные факторы, принципы анализа и оценки влияния факторов.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Составляющие пятифакторной модели сил Портера.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SWOT-анализ. Цель. Особенности построения качественной и количественной матрицы.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Классификация маркетинговых исследований по назначению.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источники информации для проведения маркетинговых исследований, их достоинства и недостатки.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этапы планирования маркетинговых исследований.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Постановка маркетинговой проблемы на анализ.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Методы качественных исследований.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Сравнительные особенности количественных и качественных исследований потребителей.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Экспертиза: ситуации, требующие проведения, виды, экспертные методы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Области применения глубинных интервью.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формы личных формализованных интервью.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типы выборки при полевых исследованиях потребителей.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Основные методы полевых исследований конкурентов.</w:t>
      </w:r>
    </w:p>
    <w:p>
      <w:pPr>
        <w:pStyle w:val="Normal"/>
        <w:widowControl w:val="false"/>
        <w:spacing w:lineRule="auto" w:line="240" w:before="0" w:after="0"/>
        <w:ind w:firstLine="709"/>
        <w:jc w:val="center"/>
        <w:rPr>
          <w:rFonts w:ascii="Times New Roman" w:hAnsi="Times New Roman" w:eastAsia="Arial Unicode MS" w:cs="Times New Roman"/>
          <w:b/>
          <w:b/>
          <w:sz w:val="24"/>
          <w:szCs w:val="24"/>
          <w:u w:val="none" w:color="000000"/>
          <w:lang w:eastAsia="ru-RU"/>
        </w:rPr>
      </w:pPr>
      <w:r>
        <w:rPr>
          <w:rFonts w:eastAsia="Arial Unicode MS" w:cs="Times New Roman" w:ascii="Times New Roman" w:hAnsi="Times New Roman"/>
          <w:b/>
          <w:sz w:val="24"/>
          <w:szCs w:val="24"/>
          <w:u w:val="none" w:color="000000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Arial Unicode MS" w:cs="Times New Roman" w:ascii="Times New Roman" w:hAnsi="Times New Roman"/>
          <w:b/>
          <w:sz w:val="24"/>
          <w:szCs w:val="24"/>
          <w:u w:val="none" w:color="000000"/>
          <w:lang w:eastAsia="ru-RU"/>
        </w:rPr>
        <w:t>Пример экзаменационного билета по дисциплине 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Исследование рынка в сфере рекламы</w:t>
      </w:r>
      <w:r>
        <w:rPr>
          <w:rFonts w:eastAsia="Arial Unicode MS" w:cs="Times New Roman" w:ascii="Times New Roman" w:hAnsi="Times New Roman"/>
          <w:b/>
          <w:sz w:val="24"/>
          <w:szCs w:val="24"/>
          <w:u w:val="none" w:color="000000"/>
          <w:lang w:eastAsia="ru-RU"/>
        </w:rPr>
        <w:t>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ЭКЗАМЕНАЦИОННЫЙ БИЛЕТ № 1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1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вопрос (20 баллов). </w:t>
      </w:r>
    </w:p>
    <w:p>
      <w:pPr>
        <w:pStyle w:val="Normal"/>
        <w:tabs>
          <w:tab w:val="clear" w:pos="708"/>
          <w:tab w:val="left" w:pos="284" w:leader="none"/>
          <w:tab w:val="left" w:pos="426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Раскройте методы исследования имиджа компании. На конкретных примерах опишите показатели оценки имиджа компании.</w:t>
      </w:r>
    </w:p>
    <w:p>
      <w:pPr>
        <w:pStyle w:val="Normal"/>
        <w:widowControl w:val="false"/>
        <w:numPr>
          <w:ilvl w:val="2"/>
          <w:numId w:val="7"/>
        </w:numPr>
        <w:tabs>
          <w:tab w:val="clear" w:pos="708"/>
          <w:tab w:val="left" w:pos="284" w:leader="none"/>
          <w:tab w:val="left" w:pos="851" w:leader="none"/>
        </w:tabs>
        <w:spacing w:lineRule="auto" w:line="240" w:before="0" w:after="0"/>
        <w:ind w:firstLine="709"/>
        <w:contextualSpacing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  <w:t xml:space="preserve">вопрос </w:t>
      </w:r>
      <w:r>
        <w:rPr>
          <w:rFonts w:eastAsia="Calibri" w:cs="Times New Roman" w:ascii="Times New Roman" w:hAnsi="Times New Roman"/>
          <w:bCs/>
          <w:sz w:val="24"/>
          <w:szCs w:val="24"/>
        </w:rPr>
        <w:t>Характеристика сильной рекламы.(20 баллов)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contextualSpacing/>
        <w:rPr>
          <w:rFonts w:ascii="Times New Roman" w:hAnsi="Times New Roman" w:eastAsia="Calibri" w:cs="Times New Roman"/>
          <w:b/>
          <w:b/>
          <w:bCs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  <w:t xml:space="preserve">3 вопрос (30 баллов). </w:t>
      </w:r>
      <w:r>
        <w:rPr>
          <w:rFonts w:eastAsia="Calibri" w:cs="Times New Roman" w:ascii="Times New Roman" w:hAnsi="Times New Roman"/>
          <w:b/>
          <w:sz w:val="24"/>
          <w:szCs w:val="24"/>
        </w:rPr>
        <w:t>Практико-ориентированное задание.</w:t>
      </w:r>
      <w:r>
        <w:rPr>
          <w:rFonts w:eastAsia="Calibri"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Сделайте выбор рекламоносителя для передачи информации о продукции предприятия, экономически обосновывая каждый вариант, на основе следующих данных: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 публикация статей в специализированных журналах. При этом известно, что статья на одну страницу, помещённая в специализированных журналах с тиражом 42 000 экземпляров, может обеспечить 18 000 потенциальных целевых клиентов. Издержки на единовременное помещение объявления составляют 20 000 руб.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 организация прямой рекламы, что позволит также привлечь 18 000 заинтересованных клиентов, но в этом случае издержки на сопроводительные письма, проспекты и карточки ответов составляют 18 000 руб. и затраты на отправку- 50 000 руб.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 участие в ярмарке и подготовка экспонатов для отправления на выставку. В этом случае затраты на выставочную площадь (60 кв.м) составляют 420 000 руб., что обеспечит привлечение 6000 посетителей.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Какова эффективность затрат на рекламные мероприятия, если известно, что на рекламу в специализированных журналах отозвался 1% читателей, на прямую рекламу ответили 16 интересующихся, а на выставке посетители провели 600 деловых переговоров?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Приказ от 23.03.2017 № 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>
        <w:rPr>
          <w:rFonts w:eastAsia="Calibri"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39" w:name="_Toc125469408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  <w:bookmarkEnd w:id="39"/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Законодательные и нормативные акты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1.Закон РФ «О защите прав потребителей» от 07.02.1992 №2300-1. (в ред. Федерального Закона от 09.01. 1996. №2-ФЗ, с изм. и доп.).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 Федеральный закон РФ «Об информации, информационных технологиях и о защите информации» от 27.07.2006. № 149-ФЗ.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3.Федеральный закон РФ «О конкуренции и ограничении монополистической деятельности на товарных рынках» от 06.05.1998. №70- ФЗ.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4.Федеральный закон РФ «О рекламе» от 13.03.2006 №38-ФЗ.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outlineLvl w:val="1"/>
        <w:rPr>
          <w:rFonts w:ascii="Times New Roman" w:hAnsi="Times New Roman" w:eastAsia="Times New Roman" w:cs="Times New Roman"/>
          <w:b/>
          <w:b/>
          <w:bCs/>
          <w:i/>
          <w:i/>
          <w:iCs/>
          <w:sz w:val="24"/>
          <w:szCs w:val="24"/>
          <w:lang w:eastAsia="x-none"/>
        </w:rPr>
      </w:pPr>
      <w:bookmarkStart w:id="40" w:name="_Toc125469409"/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x-none"/>
        </w:rPr>
        <w:t>а) основная:</w:t>
      </w:r>
      <w:bookmarkEnd w:id="40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1.Душкина, М. Р.  Технологии рекламы и связей с общественностью в маркетинге : учебник для вузов / М. Р. Душкина. — Москва : Издательство Юрайт, 2023. — 462 с. — (Высшее образование). — ISBN 978-5-534-12811-6. — Текст : электронный // Образовательная платформа Юрайт [сайт]. — URL: https://www.urait.ru/bcode/518901 (дата обращения: 07.12.2022).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2.Информационные технологии в маркетинге : учебник и практикум для вузов / С. В. Карпова [и др.] ; под общей редакцией С. В. Карповой. — Москва : Издательство Юрайт, 2022. — 367 с. — (Высшее образование). — ISBN 978-5-534-02476-0. — Текст : электронный // Образовательная платформа Юрайт [сайт]. — URL: https://www.urait.ru/bcode/489042 (дата обращения: 07.12.2022).</w:t>
      </w:r>
    </w:p>
    <w:p>
      <w:pPr>
        <w:pStyle w:val="Normal"/>
        <w:widowControl w:val="false"/>
        <w:tabs>
          <w:tab w:val="clear" w:pos="708"/>
          <w:tab w:val="left" w:pos="426" w:leader="none"/>
          <w:tab w:val="left" w:pos="134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3.Галицкий, Е. Б.  Маркетинговые исследования. Теория и практика : учебник для вузов / Е. Б. Галицкий, Е. Г. Галицкая. — 2-е изд., перераб. и доп. — Москва : Издательство Юрайт, 2022. — 570 с. — (Бакалавр. Академический курс). — ISBN 978-5-9916-3225-6. — Текст : электронный // Образовательная платформа Юрайт [сайт]. — URL: https://www.urait.ru/bcode/488325 (дата обращения: 07.12.2022).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outlineLvl w:val="1"/>
        <w:rPr>
          <w:rFonts w:ascii="Times New Roman" w:hAnsi="Times New Roman" w:eastAsia="Times New Roman" w:cs="Times New Roman"/>
          <w:b/>
          <w:b/>
          <w:bCs/>
          <w:i/>
          <w:i/>
          <w:iCs/>
          <w:sz w:val="24"/>
          <w:szCs w:val="24"/>
          <w:lang w:eastAsia="x-none"/>
        </w:rPr>
      </w:pPr>
      <w:bookmarkStart w:id="41" w:name="_Toc125469410"/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x-none"/>
        </w:rPr>
        <w:t>б) дополнительная:</w:t>
      </w:r>
      <w:bookmarkEnd w:id="41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1.Поведение потребителей: Учебник/О.Н.Романенкова - Москва : Вузовский учебник, НИЦ ИНФРА-М, 2015. - 320 с. ISBN 978-5-9558-0404-0. - Текст : электронный. - URL: https://znanium.com/catalog/product/485432 (дата обращения: 07.12.2022). – Режим доступа: по подписке.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Roboto" w:hAnsi="Roboto" w:eastAsia="Times New Roman" w:cs="Times New Roman"/>
          <w:color w:val="000000"/>
          <w:sz w:val="24"/>
          <w:szCs w:val="24"/>
          <w:shd w:fill="FFFFFF" w:val="clear"/>
          <w:lang w:eastAsia="ru-RU"/>
        </w:rPr>
      </w:pPr>
      <w:r>
        <w:rPr>
          <w:rFonts w:eastAsia="Times New Roman" w:cs="Times New Roman" w:ascii="Roboto" w:hAnsi="Roboto"/>
          <w:color w:val="000000"/>
          <w:sz w:val="24"/>
          <w:szCs w:val="24"/>
          <w:shd w:fill="FFFFFF" w:val="clear"/>
          <w:lang w:eastAsia="ru-RU"/>
        </w:rPr>
        <w:t>2.Маркетинг. Практикум : учебное пособие для академического бакалавриата / С. В. Карпова [и др.] ; под общей редакцией С. В. Карповой. — Москва : Издательство Юрайт, 2019. — 325 с. — (Бакалавр. Академический курс). — ISBN 978-5-9916-8852-9. — Текст : электронный // Образовательная платформа Юрайт [сайт]. — URL: </w:t>
      </w:r>
      <w:hyperlink r:id="rId2" w:tgtFrame="_blank">
        <w:r>
          <w:rPr>
            <w:rFonts w:eastAsia="Times New Roman" w:cs="Times New Roman" w:ascii="Roboto" w:hAnsi="Roboto"/>
            <w:color w:val="486C97"/>
            <w:sz w:val="24"/>
            <w:szCs w:val="24"/>
            <w:u w:val="single"/>
            <w:shd w:fill="FFFFFF" w:val="clear"/>
            <w:lang w:eastAsia="ru-RU"/>
          </w:rPr>
          <w:t>https://urait.ru/bcode/432769</w:t>
        </w:r>
      </w:hyperlink>
      <w:r>
        <w:rPr>
          <w:rFonts w:eastAsia="Times New Roman" w:cs="Times New Roman" w:ascii="Roboto" w:hAnsi="Roboto"/>
          <w:color w:val="000000"/>
          <w:sz w:val="24"/>
          <w:szCs w:val="24"/>
          <w:shd w:fill="FFFFFF" w:val="clear"/>
          <w:lang w:eastAsia="ru-RU"/>
        </w:rPr>
        <w:t> (дата обращения: 07.12.2022).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Roboto" w:hAnsi="Roboto" w:eastAsia="Times New Roman" w:cs="Times New Roman"/>
          <w:color w:val="000000"/>
          <w:sz w:val="24"/>
          <w:szCs w:val="24"/>
          <w:shd w:fill="FFFFFF" w:val="clear"/>
          <w:lang w:eastAsia="ru-RU"/>
        </w:rPr>
      </w:pPr>
      <w:r>
        <w:rPr>
          <w:rFonts w:eastAsia="Times New Roman" w:cs="Times New Roman" w:ascii="Roboto" w:hAnsi="Roboto"/>
          <w:color w:val="000000"/>
          <w:sz w:val="24"/>
          <w:szCs w:val="24"/>
          <w:shd w:fill="FFFFFF" w:val="clear"/>
          <w:lang w:eastAsia="ru-RU"/>
        </w:rPr>
        <w:t>3.</w:t>
      </w:r>
      <w:r>
        <w:rPr>
          <w:rFonts w:eastAsia="Times New Roman" w:cs="Times New Roman" w:ascii="Roboto" w:hAnsi="Roboto"/>
          <w:iCs/>
          <w:color w:val="000000"/>
          <w:sz w:val="24"/>
          <w:szCs w:val="24"/>
          <w:shd w:fill="FFFFFF" w:val="clear"/>
          <w:lang w:eastAsia="ru-RU"/>
        </w:rPr>
        <w:t xml:space="preserve"> Тюрин, Д. В.</w:t>
      </w:r>
      <w:r>
        <w:rPr>
          <w:rFonts w:eastAsia="Times New Roman" w:cs="Times New Roman" w:ascii="Roboto" w:hAnsi="Roboto"/>
          <w:i/>
          <w:iCs/>
          <w:color w:val="000000"/>
          <w:sz w:val="24"/>
          <w:szCs w:val="24"/>
          <w:shd w:fill="FFFFFF" w:val="clear"/>
          <w:lang w:eastAsia="ru-RU"/>
        </w:rPr>
        <w:t> </w:t>
      </w:r>
      <w:r>
        <w:rPr>
          <w:rFonts w:eastAsia="Times New Roman" w:cs="Times New Roman" w:ascii="Roboto" w:hAnsi="Roboto"/>
          <w:color w:val="000000"/>
          <w:sz w:val="24"/>
          <w:szCs w:val="24"/>
          <w:shd w:fill="FFFFFF" w:val="clear"/>
          <w:lang w:eastAsia="ru-RU"/>
        </w:rPr>
        <w:t> Маркетинговые исследования : учебник для бакалавров / Д. В. Тюрин. — Москва : Издательство Юрайт, 2019. — 342 с. — (Бакалавр. Академический курс). — ISBN 978-5-9916-2903-4. — Текст : электронный // Образовательная платформа Юрайт [сайт]. — URL: </w:t>
      </w:r>
      <w:hyperlink r:id="rId3" w:tgtFrame="_blank">
        <w:r>
          <w:rPr>
            <w:rFonts w:eastAsia="Times New Roman" w:cs="Times New Roman" w:ascii="Roboto" w:hAnsi="Roboto"/>
            <w:color w:val="486C97"/>
            <w:sz w:val="24"/>
            <w:szCs w:val="24"/>
            <w:u w:val="single"/>
            <w:shd w:fill="FFFFFF" w:val="clear"/>
            <w:lang w:eastAsia="ru-RU"/>
          </w:rPr>
          <w:t>https://urait.ru/bcode/425844</w:t>
        </w:r>
      </w:hyperlink>
      <w:r>
        <w:rPr>
          <w:rFonts w:eastAsia="Times New Roman" w:cs="Times New Roman" w:ascii="Roboto" w:hAnsi="Roboto"/>
          <w:color w:val="000000"/>
          <w:sz w:val="24"/>
          <w:szCs w:val="24"/>
          <w:shd w:fill="FFFFFF" w:val="clear"/>
          <w:lang w:eastAsia="ru-RU"/>
        </w:rPr>
        <w:t> (дата обращения: 07.12.2022).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4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Шульга М.М. Методы маркетинговых исследований : учебное пособие / Шульга М.М., авт..  — Ставрополь : Северо-Кавказский федеральный университет, 2019. — 107 с. — URL: https://book.ru/book/944429 (дата обращения: 07.12.2022). — Текст : электронный.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5. Маркетинговые исследования и ситуационный анализ. : учебник и практикум / Н.И. Ивашкова, В.А. Кадерова, И.В. Лопатинская [и др.] ; под общ. ред. И.И. Скоробогатых, Д.М. Ефимовой. — Москва : КноРус, 2022. — 568 с. — ISBN 978-5-406-09451-8. — URL:https://book.ru/book/943117 (дата обращения: 07.12.2022). — Текст : электронный.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6.</w:t>
      </w:r>
      <w:r>
        <w:rPr>
          <w:rFonts w:eastAsia="Times New Roman" w:cs="Times New Roman" w:ascii="Roboto" w:hAnsi="Roboto"/>
          <w:i/>
          <w:iCs/>
          <w:color w:val="000000"/>
          <w:sz w:val="24"/>
          <w:szCs w:val="24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iCs/>
          <w:color w:val="000000"/>
          <w:sz w:val="24"/>
          <w:szCs w:val="24"/>
          <w:shd w:fill="FFFFFF" w:val="clear"/>
          <w:lang w:eastAsia="ru-RU"/>
        </w:rPr>
        <w:t>Федотова, Л. Н</w:t>
      </w: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  <w:shd w:fill="FFFFFF" w:val="clear"/>
          <w:lang w:eastAsia="ru-RU"/>
        </w:rPr>
        <w:t>.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eastAsia="ru-RU"/>
        </w:rPr>
        <w:t> Социология массовых коммуникаций. Теория и практика : учебник для вузов / Л. Н. Федотова. — 5-е изд., перераб. и доп. — Москва : Издательство Юрайт, 2022. — 603 с. — (Высшее образование). — ISBN 978-5-534-15379-8. — Текст : электронный // Образовательная платформа Юрайт [сайт]. — URL: </w:t>
      </w:r>
      <w:hyperlink r:id="rId4" w:tgtFrame="_blank">
        <w:r>
          <w:rPr>
            <w:rFonts w:eastAsia="Times New Roman" w:cs="Times New Roman" w:ascii="Times New Roman" w:hAnsi="Times New Roman"/>
            <w:color w:val="486C97"/>
            <w:sz w:val="24"/>
            <w:szCs w:val="24"/>
            <w:u w:val="single"/>
            <w:shd w:fill="FFFFFF" w:val="clear"/>
            <w:lang w:eastAsia="ru-RU"/>
          </w:rPr>
          <w:t>https://www.urait.ru/bcode/498761</w:t>
        </w:r>
      </w:hyperlink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eastAsia="ru-RU"/>
        </w:rPr>
        <w:t> (дата обращения: 07.12.2022).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bookmarkStart w:id="42" w:name="_Toc125469411"/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>Периодические издания</w:t>
      </w:r>
      <w:bookmarkEnd w:id="42"/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1.Компания.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2.Маркетинг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3.Маркетинг в России и за рубежом.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4.Маркетинг и маркетинговые исследования.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5.Менеджмент в России и за рубежом.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6.Реклама. Теория и практика.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7.Секреты фирмы.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8. Эксперт.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bookmarkStart w:id="43" w:name="_Toc125469412"/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>9. Перечень ресурсов информационно-телекоммуникационной сети</w:t>
      </w:r>
      <w:bookmarkEnd w:id="43"/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«Интернет», необходимых для освоения дисциплины</w:t>
      </w:r>
    </w:p>
    <w:p>
      <w:pPr>
        <w:pStyle w:val="Normal"/>
        <w:widowControl w:val="false"/>
        <w:numPr>
          <w:ilvl w:val="1"/>
          <w:numId w:val="6"/>
        </w:numPr>
        <w:tabs>
          <w:tab w:val="clear" w:pos="708"/>
          <w:tab w:val="left" w:pos="426" w:leader="none"/>
          <w:tab w:val="left" w:pos="129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hyperlink r:id="rId5">
        <w:r>
          <w:rPr>
            <w:rFonts w:eastAsia="Calibri" w:cs="Times New Roman" w:ascii="Times New Roman" w:hAnsi="Times New Roman"/>
            <w:sz w:val="24"/>
            <w:szCs w:val="24"/>
          </w:rPr>
          <w:t>http://www.consultant.ru</w:t>
        </w:r>
      </w:hyperlink>
      <w:r>
        <w:rPr>
          <w:rFonts w:eastAsia="Calibri" w:cs="Times New Roman" w:ascii="Times New Roman" w:hAnsi="Times New Roman"/>
          <w:sz w:val="24"/>
          <w:szCs w:val="24"/>
        </w:rPr>
        <w:t xml:space="preserve"> – Сайт правовой системы «Консультант Плюс»</w:t>
      </w:r>
    </w:p>
    <w:p>
      <w:pPr>
        <w:pStyle w:val="Normal"/>
        <w:widowControl w:val="false"/>
        <w:numPr>
          <w:ilvl w:val="1"/>
          <w:numId w:val="6"/>
        </w:numPr>
        <w:tabs>
          <w:tab w:val="clear" w:pos="708"/>
          <w:tab w:val="left" w:pos="426" w:leader="none"/>
          <w:tab w:val="left" w:pos="1294" w:leader="none"/>
          <w:tab w:val="left" w:pos="485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hyperlink r:id="rId6">
        <w:r>
          <w:rPr>
            <w:rFonts w:eastAsia="Calibri" w:cs="Times New Roman" w:ascii="Times New Roman" w:hAnsi="Times New Roman"/>
            <w:sz w:val="24"/>
            <w:szCs w:val="24"/>
          </w:rPr>
          <w:t xml:space="preserve">http://elib.fa.ru/ </w:t>
        </w:r>
      </w:hyperlink>
      <w:r>
        <w:rPr>
          <w:rFonts w:eastAsia="Calibri" w:cs="Times New Roman" w:ascii="Times New Roman" w:hAnsi="Times New Roman"/>
          <w:sz w:val="24"/>
          <w:szCs w:val="24"/>
        </w:rPr>
        <w:t>- Электронная библиотека Финансового университета 3.</w:t>
      </w:r>
      <w:hyperlink r:id="rId7">
        <w:r>
          <w:rPr>
            <w:rFonts w:eastAsia="Calibri" w:cs="Times New Roman" w:ascii="Times New Roman" w:hAnsi="Times New Roman"/>
            <w:sz w:val="24"/>
            <w:szCs w:val="24"/>
          </w:rPr>
          <w:t xml:space="preserve">http://www.garant.ru </w:t>
        </w:r>
      </w:hyperlink>
      <w:r>
        <w:rPr>
          <w:rFonts w:eastAsia="Calibri" w:cs="Times New Roman" w:ascii="Times New Roman" w:hAnsi="Times New Roman"/>
          <w:sz w:val="24"/>
          <w:szCs w:val="24"/>
        </w:rPr>
        <w:t xml:space="preserve">– Сайт правовой системы «Гарант» </w:t>
      </w:r>
    </w:p>
    <w:p>
      <w:pPr>
        <w:pStyle w:val="Normal"/>
        <w:widowControl w:val="false"/>
        <w:tabs>
          <w:tab w:val="clear" w:pos="708"/>
          <w:tab w:val="left" w:pos="426" w:leader="none"/>
          <w:tab w:val="left" w:pos="1294" w:leader="none"/>
          <w:tab w:val="left" w:pos="485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</w:rPr>
        <w:t>4.</w:t>
      </w:r>
      <w:hyperlink r:id="rId8">
        <w:r>
          <w:rPr>
            <w:rFonts w:eastAsia="Calibri" w:cs="Times New Roman" w:ascii="Times New Roman" w:hAnsi="Times New Roman"/>
            <w:sz w:val="24"/>
            <w:szCs w:val="24"/>
          </w:rPr>
          <w:t>http://www.spark-interfax.ru</w:t>
        </w:r>
      </w:hyperlink>
      <w:r>
        <w:rPr>
          <w:rFonts w:eastAsia="Calibri" w:cs="Times New Roman" w:ascii="Times New Roman" w:hAnsi="Times New Roman"/>
          <w:sz w:val="24"/>
          <w:szCs w:val="24"/>
        </w:rPr>
        <w:t xml:space="preserve"> - Система профессионального анализа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рынков и компаний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426" w:leader="none"/>
          <w:tab w:val="left" w:pos="129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hyperlink r:id="rId9">
        <w:r>
          <w:rPr>
            <w:rFonts w:eastAsia="Calibri" w:cs="Times New Roman" w:ascii="Times New Roman" w:hAnsi="Times New Roman"/>
            <w:sz w:val="24"/>
            <w:szCs w:val="24"/>
          </w:rPr>
          <w:t>http://www.rospotrebnadzor.ru/</w:t>
        </w:r>
      </w:hyperlink>
      <w:r>
        <w:rPr>
          <w:rFonts w:eastAsia="Calibri" w:cs="Times New Roman" w:ascii="Times New Roman" w:hAnsi="Times New Roman"/>
          <w:sz w:val="24"/>
          <w:szCs w:val="24"/>
        </w:rPr>
        <w:t xml:space="preserve"> - Официальный сайт Федеральной службы по надзору в сферы защиты прав потребителей и благополучия человека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426" w:leader="none"/>
          <w:tab w:val="left" w:pos="1362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hyperlink r:id="rId10">
        <w:r>
          <w:rPr>
            <w:rFonts w:eastAsia="Calibri" w:cs="Times New Roman" w:ascii="Times New Roman" w:hAnsi="Times New Roman"/>
            <w:sz w:val="24"/>
            <w:szCs w:val="24"/>
          </w:rPr>
          <w:t xml:space="preserve">www.znanium.com </w:t>
        </w:r>
      </w:hyperlink>
      <w:r>
        <w:rPr>
          <w:rFonts w:eastAsia="Calibri" w:cs="Times New Roman" w:ascii="Times New Roman" w:hAnsi="Times New Roman"/>
          <w:sz w:val="24"/>
          <w:szCs w:val="24"/>
        </w:rPr>
        <w:t xml:space="preserve">- Электронно-библиотечная система «ИНФРА-М» 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426" w:leader="none"/>
          <w:tab w:val="left" w:pos="1362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Сайт Гильдии маркетологов – </w:t>
      </w:r>
      <w:hyperlink r:id="rId11">
        <w:r>
          <w:rPr>
            <w:rFonts w:eastAsia="Calibri" w:cs="Times New Roman" w:ascii="Times New Roman" w:hAnsi="Times New Roman"/>
            <w:sz w:val="24"/>
            <w:szCs w:val="24"/>
          </w:rPr>
          <w:t>http://www.marketologi.ru</w:t>
        </w:r>
      </w:hyperlink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8.Сайт Российской ассоциации маркетинга (РАМ) - </w:t>
      </w:r>
      <w:hyperlink r:id="rId12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http://www.ram.ru</w:t>
        </w:r>
      </w:hyperlink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9.Сайт энциклопедии маркетинга - </w:t>
      </w:r>
      <w:hyperlink r:id="rId13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http://www.marketing.spb.ru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10.Известные бренды и продвижение брендов - </w:t>
      </w:r>
      <w:hyperlink r:id="rId14">
        <w:r>
          <w:rPr>
            <w:rFonts w:eastAsia="Times New Roman" w:cs="Times New Roman" w:ascii="Times New Roman" w:hAnsi="Times New Roman"/>
            <w:sz w:val="24"/>
            <w:szCs w:val="24"/>
            <w:lang w:eastAsia="ru-RU"/>
          </w:rPr>
          <w:t>http://www.brandtop.ru</w:t>
        </w:r>
      </w:hyperlink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44" w:name="_Toc125469413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10. Методические указания для обучающихся по освоению дисциплины</w:t>
      </w:r>
      <w:bookmarkEnd w:id="44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111"/>
        <w:gridCol w:w="1691"/>
        <w:gridCol w:w="5662"/>
      </w:tblGrid>
      <w:tr>
        <w:trPr/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Наименование методических материалов для обучающихся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Год утверждения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>
        <w:trPr/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Методические указания по выполнению ДТЗ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hyperlink r:id="rId15"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portal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fa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Files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Data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b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3016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ecc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-55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b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3-4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d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51-8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be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4-6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e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45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bc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798269/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rebrikova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_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miisa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_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dtz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eastAsia="ru-RU"/>
                </w:rPr>
                <w:t>_1_1.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lang w:val="en-US" w:eastAsia="ru-RU"/>
                </w:rPr>
                <w:t>pdf</w:t>
              </w:r>
            </w:hyperlink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bookmarkStart w:id="45" w:name="_Toc125469414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45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11.1 Комплект лицензионного программного обеспечения: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709" w:leader="none"/>
          <w:tab w:val="left" w:pos="1134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Антивирусная защита ESET NOD32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11.2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Информационно-правовая система «Консультант Плюс»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-Электронная энциклопедия: </w:t>
      </w:r>
      <w:hyperlink r:id="rId16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-Система комплексного раскрытия информации «СКРИН» </w:t>
      </w:r>
      <w:hyperlink r:id="rId17">
        <w:r>
          <w:rPr>
            <w:rFonts w:eastAsia="Times New Roman" w:cs="Times New Roman" w:ascii="Times New Roman" w:hAnsi="Times New Roman"/>
            <w:sz w:val="24"/>
            <w:szCs w:val="24"/>
            <w:u w:val="single"/>
            <w:lang w:eastAsia="ru-RU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outlineLvl w:val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bookmarkStart w:id="46" w:name="_Toc125469415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46"/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оснащенных демонстрационным оборудованием;</w:t>
      </w:r>
    </w:p>
    <w:p>
      <w:pPr>
        <w:pStyle w:val="Normal"/>
        <w:tabs>
          <w:tab w:val="clear" w:pos="708"/>
          <w:tab w:val="left" w:pos="1069" w:leader="none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оснащенных компьютерной техникой с возможностью подключения к сети «Интернет»;</w:t>
      </w:r>
    </w:p>
    <w:p>
      <w:pPr>
        <w:pStyle w:val="Normal"/>
        <w:tabs>
          <w:tab w:val="clear" w:pos="708"/>
          <w:tab w:val="left" w:pos="1069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footerReference w:type="default" r:id="rId18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Calibri Light">
    <w:charset w:val="01"/>
    <w:family w:val="roman"/>
    <w:pitch w:val="default"/>
  </w:font>
  <w:font w:name="Times New Roman">
    <w:charset w:val="01"/>
    <w:family w:val="roman"/>
    <w:pitch w:val="default"/>
  </w:font>
  <w:font w:name="Lucida Sans Unicode">
    <w:charset w:val="01"/>
    <w:family w:val="roman"/>
    <w:pitch w:val="default"/>
  </w:font>
  <w:font w:name="Tahoma">
    <w:charset w:val="01"/>
    <w:family w:val="roman"/>
    <w:pitch w:val="default"/>
  </w:font>
  <w:font w:name="Bookman Old Style">
    <w:charset w:val="01"/>
    <w:family w:val="roman"/>
    <w:pitch w:val="default"/>
  </w:font>
  <w:font w:name="Helvetica">
    <w:altName w:val="Arial"/>
    <w:charset w:val="01"/>
    <w:family w:val="roman"/>
    <w:pitch w:val="default"/>
  </w:font>
  <w:font w:name="Courier New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Letter Gothic">
    <w:charset w:val="01"/>
    <w:family w:val="roman"/>
    <w:pitch w:val="default"/>
  </w:font>
  <w:font w:name="Roboto">
    <w:charset w:val="01"/>
    <w:family w:val="roman"/>
    <w:pitch w:val="default"/>
  </w:font>
  <w:font w:name="Verdana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71578280"/>
    </w:sdtPr>
    <w:sdtContent>
      <w:p>
        <w:pPr>
          <w:pStyle w:val="Style38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5"/>
      <w:numFmt w:val="decimal"/>
      <w:lvlText w:val="%1."/>
      <w:lvlJc w:val="left"/>
      <w:pPr>
        <w:tabs>
          <w:tab w:val="num" w:pos="0"/>
        </w:tabs>
        <w:ind w:left="402" w:hanging="213"/>
      </w:pPr>
      <w:rPr>
        <w:sz w:val="24"/>
        <w:spacing w:val="-1"/>
        <w:szCs w:val="24"/>
        <w:w w:val="100"/>
        <w:rFonts w:ascii="Times New Roman" w:hAnsi="Times New Roman" w:eastAsia="Times New Roman"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76" w:hanging="213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53" w:hanging="213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29" w:hanging="213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06" w:hanging="213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83" w:hanging="213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59" w:hanging="213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36" w:hanging="213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13" w:hanging="21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345" w:hanging="377"/>
      </w:pPr>
      <w:rPr>
        <w:sz w:val="28"/>
        <w:spacing w:val="0"/>
        <w:szCs w:val="28"/>
        <w:w w:val="100"/>
        <w:rFonts w:ascii="Times New Roman" w:hAnsi="Times New Roman"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2" w:hanging="213"/>
      </w:pPr>
      <w:rPr>
        <w:sz w:val="26"/>
        <w:spacing w:val="-1"/>
        <w:szCs w:val="26"/>
        <w:w w:val="100"/>
        <w:rFonts w:ascii="Times New Roman" w:hAnsi="Times New Roman" w:eastAsia="Times New Roman" w:cs="Times New Roman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60" w:hanging="213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8" w:hanging="213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36" w:hanging="213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24" w:hanging="213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13" w:hanging="213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01" w:hanging="213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89" w:hanging="213"/>
      </w:pPr>
      <w:rPr>
        <w:rFonts w:ascii="Symbol" w:hAnsi="Symbol" w:cs="Symbol" w:hint="default"/>
      </w:rPr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2"/>
      <w:numFmt w:val="decimal"/>
      <w:lvlText w:val="%3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0"/>
    <w:uiPriority w:val="9"/>
    <w:qFormat/>
    <w:rsid w:val="00f3245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qFormat/>
    <w:rsid w:val="00f32456"/>
    <w:pPr>
      <w:keepNext w:val="true"/>
      <w:spacing w:lineRule="auto" w:line="240"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Normal"/>
    <w:next w:val="Normal"/>
    <w:link w:val="30"/>
    <w:semiHidden/>
    <w:unhideWhenUsed/>
    <w:qFormat/>
    <w:rsid w:val="00f32456"/>
    <w:pPr>
      <w:keepNext w:val="true"/>
      <w:keepLines/>
      <w:spacing w:before="200" w:after="0"/>
      <w:outlineLvl w:val="2"/>
    </w:pPr>
    <w:rPr>
      <w:rFonts w:ascii="Calibri Light" w:hAnsi="Calibri Light" w:eastAsia="Times New Roman" w:cs="Times New Roman"/>
      <w:color w:val="1F4D78"/>
      <w:sz w:val="24"/>
      <w:szCs w:val="24"/>
      <w:lang w:eastAsia="ru-RU"/>
    </w:rPr>
  </w:style>
  <w:style w:type="paragraph" w:styleId="4">
    <w:name w:val="Heading 4"/>
    <w:basedOn w:val="Normal"/>
    <w:next w:val="Normal"/>
    <w:link w:val="40"/>
    <w:qFormat/>
    <w:rsid w:val="00f32456"/>
    <w:pPr>
      <w:keepNext w:val="true"/>
      <w:spacing w:lineRule="auto" w:line="240" w:before="0" w:after="0"/>
      <w:jc w:val="center"/>
      <w:outlineLvl w:val="3"/>
    </w:pPr>
    <w:rPr>
      <w:rFonts w:ascii="Times New Roman" w:hAnsi="Times New Roman" w:eastAsia="Times New Roman" w:cs="Times New Roman"/>
      <w:b/>
      <w:bCs/>
      <w:sz w:val="28"/>
      <w:szCs w:val="28"/>
      <w:u w:val="single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7d5acd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9">
    <w:name w:val="Heading 9"/>
    <w:basedOn w:val="Normal"/>
    <w:next w:val="Normal"/>
    <w:link w:val="90"/>
    <w:uiPriority w:val="1"/>
    <w:semiHidden/>
    <w:unhideWhenUsed/>
    <w:qFormat/>
    <w:rsid w:val="00f32456"/>
    <w:pPr>
      <w:keepNext w:val="true"/>
      <w:keepLines/>
      <w:spacing w:before="200" w:after="0"/>
      <w:outlineLvl w:val="8"/>
    </w:pPr>
    <w:rPr>
      <w:rFonts w:ascii="Calibri Light" w:hAnsi="Calibri Light" w:eastAsia="Times New Roman" w:cs="Times New Roman"/>
      <w:i/>
      <w:iCs/>
      <w:color w:val="272727"/>
      <w:sz w:val="21"/>
      <w:szCs w:val="21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f32456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41" w:customStyle="1">
    <w:name w:val="Заголовок 4 Знак"/>
    <w:basedOn w:val="DefaultParagraphFont"/>
    <w:link w:val="4"/>
    <w:qFormat/>
    <w:rsid w:val="00f32456"/>
    <w:rPr>
      <w:rFonts w:ascii="Times New Roman" w:hAnsi="Times New Roman" w:eastAsia="Times New Roman" w:cs="Times New Roman"/>
      <w:b/>
      <w:bCs/>
      <w:sz w:val="28"/>
      <w:szCs w:val="28"/>
      <w:u w:val="single"/>
    </w:rPr>
  </w:style>
  <w:style w:type="character" w:styleId="Style8" w:customStyle="1">
    <w:name w:val="Текст сноски Знак"/>
    <w:basedOn w:val="DefaultParagraphFont"/>
    <w:uiPriority w:val="99"/>
    <w:qFormat/>
    <w:rsid w:val="00f32456"/>
    <w:rPr>
      <w:sz w:val="20"/>
      <w:szCs w:val="20"/>
    </w:rPr>
  </w:style>
  <w:style w:type="character" w:styleId="Style9">
    <w:name w:val="Привязка сноски"/>
    <w:rPr>
      <w:vertAlign w:val="superscript"/>
    </w:rPr>
  </w:style>
  <w:style w:type="character" w:styleId="FootnoteCharacters">
    <w:name w:val="Footnote Characters"/>
    <w:qFormat/>
    <w:rsid w:val="00f32456"/>
    <w:rPr>
      <w:vertAlign w:val="superscript"/>
    </w:rPr>
  </w:style>
  <w:style w:type="character" w:styleId="22" w:customStyle="1">
    <w:name w:val="Текст сноски Знак2"/>
    <w:link w:val="a5"/>
    <w:uiPriority w:val="99"/>
    <w:qFormat/>
    <w:locked/>
    <w:rsid w:val="00f3245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Заголовок Знак"/>
    <w:basedOn w:val="DefaultParagraphFont"/>
    <w:link w:val="aa"/>
    <w:qFormat/>
    <w:rsid w:val="00f3245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1" w:customStyle="1">
    <w:name w:val="Основной текст Знак"/>
    <w:basedOn w:val="DefaultParagraphFont"/>
    <w:link w:val="ae"/>
    <w:qFormat/>
    <w:rsid w:val="00f3245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>
    <w:name w:val="Интернет-ссылка"/>
    <w:uiPriority w:val="99"/>
    <w:rsid w:val="00f32456"/>
    <w:rPr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sid w:val="00f32456"/>
    <w:rPr/>
  </w:style>
  <w:style w:type="character" w:styleId="31" w:customStyle="1">
    <w:name w:val="Основной текст3"/>
    <w:qFormat/>
    <w:rsid w:val="00f32456"/>
    <w:rPr>
      <w:rFonts w:ascii="Lucida Sans Unicode" w:hAnsi="Lucida Sans Unicode" w:eastAsia="Lucida Sans Unicode" w:cs="Lucida Sans Unicod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8"/>
      <w:w w:val="100"/>
      <w:sz w:val="19"/>
      <w:szCs w:val="19"/>
      <w:u w:val="none"/>
      <w:shd w:fill="FFFFFF" w:val="clear"/>
      <w:lang w:val="ru-RU"/>
    </w:rPr>
  </w:style>
  <w:style w:type="character" w:styleId="Applestylespan" w:customStyle="1">
    <w:name w:val="apple-style-span"/>
    <w:basedOn w:val="DefaultParagraphFont"/>
    <w:qFormat/>
    <w:rsid w:val="00f32456"/>
    <w:rPr/>
  </w:style>
  <w:style w:type="character" w:styleId="Style13" w:customStyle="1">
    <w:name w:val="Основной текст с отступом Знак"/>
    <w:basedOn w:val="DefaultParagraphFont"/>
    <w:link w:val="af1"/>
    <w:qFormat/>
    <w:rsid w:val="00f32456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11" w:customStyle="1">
    <w:name w:val="Заголовок 1 Знак"/>
    <w:basedOn w:val="DefaultParagraphFont"/>
    <w:link w:val="111"/>
    <w:uiPriority w:val="9"/>
    <w:qFormat/>
    <w:rsid w:val="00f32456"/>
    <w:rPr>
      <w:rFonts w:ascii="Calibri Light" w:hAnsi="Calibri Light" w:eastAsia="Times New Roman" w:cs="Times New Roman"/>
      <w:color w:val="2E74B5"/>
      <w:sz w:val="32"/>
      <w:szCs w:val="32"/>
      <w:lang w:eastAsia="ru-RU"/>
    </w:rPr>
  </w:style>
  <w:style w:type="character" w:styleId="111" w:customStyle="1">
    <w:name w:val="Заголовок 1 Знак1"/>
    <w:basedOn w:val="DefaultParagraphFont"/>
    <w:link w:val="11"/>
    <w:uiPriority w:val="9"/>
    <w:qFormat/>
    <w:rsid w:val="00f3245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32" w:customStyle="1">
    <w:name w:val="Заголовок 3 Знак"/>
    <w:basedOn w:val="DefaultParagraphFont"/>
    <w:link w:val="3"/>
    <w:semiHidden/>
    <w:qFormat/>
    <w:rsid w:val="00f32456"/>
    <w:rPr>
      <w:rFonts w:ascii="Calibri Light" w:hAnsi="Calibri Light" w:eastAsia="Times New Roman" w:cs="Times New Roman"/>
      <w:color w:val="1F4D78"/>
      <w:sz w:val="24"/>
      <w:szCs w:val="24"/>
      <w:lang w:eastAsia="ru-RU"/>
    </w:rPr>
  </w:style>
  <w:style w:type="character" w:styleId="Style14" w:customStyle="1">
    <w:name w:val="Верхний колонтитул Знак"/>
    <w:basedOn w:val="DefaultParagraphFont"/>
    <w:link w:val="af4"/>
    <w:qFormat/>
    <w:rsid w:val="00f3245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 w:customStyle="1">
    <w:name w:val="Нижний колонтитул Знак"/>
    <w:basedOn w:val="DefaultParagraphFont"/>
    <w:link w:val="af6"/>
    <w:uiPriority w:val="99"/>
    <w:qFormat/>
    <w:rsid w:val="00f3245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" w:customStyle="1">
    <w:name w:val="Просмотренная гиперссылка1"/>
    <w:basedOn w:val="DefaultParagraphFont"/>
    <w:uiPriority w:val="99"/>
    <w:unhideWhenUsed/>
    <w:qFormat/>
    <w:rsid w:val="00f32456"/>
    <w:rPr>
      <w:color w:val="954F72"/>
      <w:u w:val="single"/>
    </w:rPr>
  </w:style>
  <w:style w:type="character" w:styleId="33" w:customStyle="1">
    <w:name w:val="Основной текст с отступом 3 Знак"/>
    <w:basedOn w:val="DefaultParagraphFont"/>
    <w:link w:val="34"/>
    <w:qFormat/>
    <w:rsid w:val="00f32456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qFormat/>
    <w:rsid w:val="00f32456"/>
    <w:rPr>
      <w:rFonts w:cs="Times New Roman"/>
      <w:b/>
      <w:bCs/>
    </w:rPr>
  </w:style>
  <w:style w:type="character" w:styleId="Style16" w:customStyle="1">
    <w:name w:val="Текст выноски Знак"/>
    <w:basedOn w:val="DefaultParagraphFont"/>
    <w:link w:val="af9"/>
    <w:qFormat/>
    <w:rsid w:val="00f32456"/>
    <w:rPr>
      <w:rFonts w:ascii="Tahoma" w:hAnsi="Tahoma" w:eastAsia="Times New Roman" w:cs="Tahoma"/>
      <w:sz w:val="16"/>
      <w:szCs w:val="16"/>
      <w:lang w:eastAsia="ru-RU"/>
    </w:rPr>
  </w:style>
  <w:style w:type="character" w:styleId="FontStyle85" w:customStyle="1">
    <w:name w:val="Font Style85"/>
    <w:basedOn w:val="DefaultParagraphFont"/>
    <w:uiPriority w:val="99"/>
    <w:qFormat/>
    <w:rsid w:val="00f32456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f32456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f32456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f32456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f32456"/>
    <w:rPr>
      <w:rFonts w:ascii="Times New Roman" w:hAnsi="Times New Roman" w:cs="Times New Roman"/>
      <w:i/>
      <w:iCs/>
      <w:sz w:val="26"/>
      <w:szCs w:val="26"/>
    </w:rPr>
  </w:style>
  <w:style w:type="character" w:styleId="Normaltextrun" w:customStyle="1">
    <w:name w:val="normaltextrun"/>
    <w:basedOn w:val="DefaultParagraphFont"/>
    <w:qFormat/>
    <w:rsid w:val="00f32456"/>
    <w:rPr/>
  </w:style>
  <w:style w:type="character" w:styleId="Eop" w:customStyle="1">
    <w:name w:val="eop"/>
    <w:basedOn w:val="DefaultParagraphFont"/>
    <w:qFormat/>
    <w:rsid w:val="00f32456"/>
    <w:rPr/>
  </w:style>
  <w:style w:type="character" w:styleId="91" w:customStyle="1">
    <w:name w:val="Заголовок 9 Знак"/>
    <w:basedOn w:val="DefaultParagraphFont"/>
    <w:link w:val="9"/>
    <w:uiPriority w:val="1"/>
    <w:qFormat/>
    <w:rsid w:val="00f32456"/>
    <w:rPr>
      <w:rFonts w:ascii="Calibri Light" w:hAnsi="Calibri Light" w:eastAsia="Times New Roman" w:cs="Times New Roman"/>
      <w:i/>
      <w:iCs/>
      <w:color w:val="272727"/>
      <w:sz w:val="21"/>
      <w:szCs w:val="21"/>
      <w:lang w:eastAsia="ru-RU"/>
    </w:rPr>
  </w:style>
  <w:style w:type="character" w:styleId="Spellingerror" w:customStyle="1">
    <w:name w:val="spellingerror"/>
    <w:basedOn w:val="DefaultParagraphFont"/>
    <w:qFormat/>
    <w:rsid w:val="00f32456"/>
    <w:rPr/>
  </w:style>
  <w:style w:type="character" w:styleId="Pagenumber">
    <w:name w:val="page number"/>
    <w:basedOn w:val="DefaultParagraphFont"/>
    <w:qFormat/>
    <w:rsid w:val="00f32456"/>
    <w:rPr/>
  </w:style>
  <w:style w:type="character" w:styleId="23" w:customStyle="1">
    <w:name w:val="Основной текст с отступом 2 Знак"/>
    <w:basedOn w:val="DefaultParagraphFont"/>
    <w:link w:val="24"/>
    <w:qFormat/>
    <w:rsid w:val="00f32456"/>
    <w:rPr>
      <w:rFonts w:ascii="Times New Roman" w:hAnsi="Times New Roman" w:eastAsia="Times New Roman" w:cs="Times New Roman"/>
      <w:lang w:eastAsia="ru-RU"/>
    </w:rPr>
  </w:style>
  <w:style w:type="character" w:styleId="Highlighthighlightactive" w:customStyle="1">
    <w:name w:val="highlight highlight_active"/>
    <w:basedOn w:val="DefaultParagraphFont"/>
    <w:qFormat/>
    <w:rsid w:val="00f32456"/>
    <w:rPr/>
  </w:style>
  <w:style w:type="character" w:styleId="Titbook" w:customStyle="1">
    <w:name w:val="tit_book"/>
    <w:basedOn w:val="DefaultParagraphFont"/>
    <w:qFormat/>
    <w:rsid w:val="00f32456"/>
    <w:rPr/>
  </w:style>
  <w:style w:type="character" w:styleId="34" w:customStyle="1">
    <w:name w:val="Основной текст 3 Знак"/>
    <w:basedOn w:val="DefaultParagraphFont"/>
    <w:link w:val="36"/>
    <w:qFormat/>
    <w:rsid w:val="00f32456"/>
    <w:rPr>
      <w:rFonts w:ascii="Times New Roman" w:hAnsi="Times New Roman" w:eastAsia="Times New Roman" w:cs="Times New Roman"/>
      <w:sz w:val="16"/>
      <w:szCs w:val="16"/>
      <w:lang w:val="x-none" w:eastAsia="x-none"/>
    </w:rPr>
  </w:style>
  <w:style w:type="character" w:styleId="FontStyle15" w:customStyle="1">
    <w:name w:val="Font Style15"/>
    <w:qFormat/>
    <w:rsid w:val="00f32456"/>
    <w:rPr>
      <w:rFonts w:ascii="Times New Roman" w:hAnsi="Times New Roman" w:cs="Times New Roman"/>
      <w:b/>
      <w:bCs/>
      <w:sz w:val="22"/>
      <w:szCs w:val="22"/>
    </w:rPr>
  </w:style>
  <w:style w:type="character" w:styleId="FontStyle20" w:customStyle="1">
    <w:name w:val="Font Style20"/>
    <w:qFormat/>
    <w:rsid w:val="00f32456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styleId="Style17">
    <w:name w:val="Выделение"/>
    <w:uiPriority w:val="99"/>
    <w:qFormat/>
    <w:rsid w:val="00f32456"/>
    <w:rPr>
      <w:i/>
      <w:iCs/>
    </w:rPr>
  </w:style>
  <w:style w:type="character" w:styleId="311" w:customStyle="1">
    <w:name w:val="Основной текст (31)"/>
    <w:qFormat/>
    <w:rsid w:val="00f3245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Style18" w:customStyle="1">
    <w:name w:val="Подпись к таблице"/>
    <w:qFormat/>
    <w:rsid w:val="00f3245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2" w:customStyle="1">
    <w:name w:val="Заголовок №4"/>
    <w:qFormat/>
    <w:rsid w:val="00f3245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6" w:customStyle="1">
    <w:name w:val="Основной текст46"/>
    <w:qFormat/>
    <w:rsid w:val="00f32456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9" w:customStyle="1">
    <w:name w:val="Основной текст_"/>
    <w:link w:val="63"/>
    <w:qFormat/>
    <w:rsid w:val="00f32456"/>
    <w:rPr>
      <w:spacing w:val="10"/>
      <w:sz w:val="25"/>
      <w:szCs w:val="25"/>
      <w:shd w:fill="FFFFFF" w:val="clear"/>
    </w:rPr>
  </w:style>
  <w:style w:type="character" w:styleId="48" w:customStyle="1">
    <w:name w:val="Основной текст48"/>
    <w:qFormat/>
    <w:rsid w:val="00f32456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2" w:customStyle="1">
    <w:name w:val="Основной текст52"/>
    <w:qFormat/>
    <w:rsid w:val="00f32456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4" w:customStyle="1">
    <w:name w:val="Основной текст54"/>
    <w:qFormat/>
    <w:rsid w:val="00f32456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Hyperlink0" w:customStyle="1">
    <w:name w:val="Hyperlink.0"/>
    <w:qFormat/>
    <w:rsid w:val="00f32456"/>
    <w:rPr>
      <w:color w:val="000000"/>
      <w:sz w:val="28"/>
      <w:szCs w:val="28"/>
      <w:u w:val="single" w:color="000000"/>
    </w:rPr>
  </w:style>
  <w:style w:type="character" w:styleId="Hyperlink1" w:customStyle="1">
    <w:name w:val="Hyperlink.1"/>
    <w:qFormat/>
    <w:rsid w:val="00f32456"/>
    <w:rPr>
      <w:color w:val="000000"/>
      <w:sz w:val="28"/>
      <w:szCs w:val="28"/>
      <w:u w:val="single" w:color="000000"/>
      <w:lang w:val="en-US"/>
    </w:rPr>
  </w:style>
  <w:style w:type="character" w:styleId="Style20" w:customStyle="1">
    <w:name w:val="Текст Знак"/>
    <w:basedOn w:val="DefaultParagraphFont"/>
    <w:link w:val="aff1"/>
    <w:uiPriority w:val="99"/>
    <w:qFormat/>
    <w:rsid w:val="00f32456"/>
    <w:rPr>
      <w:rFonts w:ascii="Helvetica" w:hAnsi="Helvetica" w:eastAsia="Arial Unicode MS" w:cs="Arial Unicode MS"/>
      <w:color w:val="000000"/>
      <w:lang w:eastAsia="ru-RU"/>
    </w:rPr>
  </w:style>
  <w:style w:type="character" w:styleId="112" w:customStyle="1">
    <w:name w:val="Средняя заливка 1 - Акцент 1 Знак"/>
    <w:link w:val="1-11"/>
    <w:uiPriority w:val="1"/>
    <w:qFormat/>
    <w:rsid w:val="00f32456"/>
    <w:rPr>
      <w:rFonts w:ascii="Calibri" w:hAnsi="Calibri" w:eastAsia="Times New Roman" w:cs="Times New Roman"/>
      <w:lang w:eastAsia="ru-RU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f32456"/>
    <w:rPr>
      <w:rFonts w:ascii="Courier New" w:hAnsi="Courier New" w:eastAsia="Times New Roman" w:cs="Times New Roman"/>
      <w:sz w:val="20"/>
      <w:szCs w:val="20"/>
      <w:lang w:val="x-none" w:eastAsia="x-none"/>
    </w:rPr>
  </w:style>
  <w:style w:type="character" w:styleId="51" w:customStyle="1">
    <w:name w:val="Знак5 Знак Знак"/>
    <w:qFormat/>
    <w:locked/>
    <w:rsid w:val="00f32456"/>
    <w:rPr/>
  </w:style>
  <w:style w:type="character" w:styleId="Style21" w:customStyle="1">
    <w:name w:val="Нет"/>
    <w:qFormat/>
    <w:rsid w:val="00f32456"/>
    <w:rPr/>
  </w:style>
  <w:style w:type="character" w:styleId="24" w:customStyle="1">
    <w:name w:val="Средняя сетка 2 Знак"/>
    <w:link w:val="2-1"/>
    <w:uiPriority w:val="1"/>
    <w:qFormat/>
    <w:rsid w:val="00f32456"/>
    <w:rPr>
      <w:rFonts w:ascii="Calibri" w:hAnsi="Calibri"/>
      <w:sz w:val="22"/>
      <w:szCs w:val="22"/>
      <w:lang w:bidi="ar-SA"/>
    </w:rPr>
  </w:style>
  <w:style w:type="character" w:styleId="BodyTextIndent3Char" w:customStyle="1">
    <w:name w:val="Body Text Indent 3 Char"/>
    <w:qFormat/>
    <w:rsid w:val="00f32456"/>
    <w:rPr>
      <w:sz w:val="16"/>
      <w:lang w:val="ru-RU" w:eastAsia="ru-RU"/>
    </w:rPr>
  </w:style>
  <w:style w:type="character" w:styleId="121" w:customStyle="1">
    <w:name w:val="Средняя сетка 1 - Акцент 2 Знак"/>
    <w:link w:val="1-20"/>
    <w:uiPriority w:val="34"/>
    <w:qFormat/>
    <w:rsid w:val="00f32456"/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styleId="13" w:customStyle="1">
    <w:name w:val="Стиль1 Знак"/>
    <w:link w:val="10"/>
    <w:qFormat/>
    <w:rsid w:val="00f32456"/>
    <w:rPr>
      <w:rFonts w:ascii="Times New Roman" w:hAnsi="Times New Roman" w:eastAsia="Calibri" w:cs="Times New Roman"/>
      <w:b/>
      <w:bCs/>
      <w:sz w:val="28"/>
      <w:szCs w:val="24"/>
      <w:lang w:val="x-none" w:eastAsia="x-none"/>
    </w:rPr>
  </w:style>
  <w:style w:type="character" w:styleId="FontStyle92" w:customStyle="1">
    <w:name w:val="Font Style92"/>
    <w:uiPriority w:val="99"/>
    <w:qFormat/>
    <w:rsid w:val="00f32456"/>
    <w:rPr>
      <w:rFonts w:ascii="Times New Roman" w:hAnsi="Times New Roman"/>
      <w:b/>
      <w:spacing w:val="10"/>
      <w:sz w:val="20"/>
    </w:rPr>
  </w:style>
  <w:style w:type="character" w:styleId="514" w:customStyle="1">
    <w:name w:val="Заголовок №514"/>
    <w:uiPriority w:val="99"/>
    <w:qFormat/>
    <w:rsid w:val="00f32456"/>
    <w:rPr>
      <w:rFonts w:ascii="Times New Roman" w:hAnsi="Times New Roman" w:cs="Times New Roman"/>
      <w:b/>
      <w:bCs/>
      <w:spacing w:val="10"/>
      <w:sz w:val="25"/>
      <w:szCs w:val="25"/>
      <w:shd w:fill="FFFFFF" w:val="clear"/>
    </w:rPr>
  </w:style>
  <w:style w:type="character" w:styleId="FontStyle56" w:customStyle="1">
    <w:name w:val="Font Style56"/>
    <w:uiPriority w:val="99"/>
    <w:qFormat/>
    <w:rsid w:val="00f32456"/>
    <w:rPr>
      <w:rFonts w:ascii="Times New Roman" w:hAnsi="Times New Roman"/>
      <w:sz w:val="26"/>
    </w:rPr>
  </w:style>
  <w:style w:type="character" w:styleId="25" w:customStyle="1">
    <w:name w:val="Заголовок №2"/>
    <w:qFormat/>
    <w:rsid w:val="00f32456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/>
    </w:rPr>
  </w:style>
  <w:style w:type="character" w:styleId="Style22" w:customStyle="1">
    <w:name w:val="Неразрешенное упоминание"/>
    <w:uiPriority w:val="99"/>
    <w:semiHidden/>
    <w:unhideWhenUsed/>
    <w:qFormat/>
    <w:rsid w:val="00f32456"/>
    <w:rPr>
      <w:color w:val="808080"/>
      <w:shd w:fill="E6E6E6" w:val="clear"/>
    </w:rPr>
  </w:style>
  <w:style w:type="character" w:styleId="Style23" w:customStyle="1">
    <w:name w:val="Обычный (веб) Знак"/>
    <w:link w:val="ac"/>
    <w:uiPriority w:val="99"/>
    <w:qFormat/>
    <w:rsid w:val="00f3245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6" w:customStyle="1">
    <w:name w:val="Основной текст 2 Знак"/>
    <w:basedOn w:val="DefaultParagraphFont"/>
    <w:link w:val="2b"/>
    <w:uiPriority w:val="99"/>
    <w:qFormat/>
    <w:rsid w:val="00f32456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Fontstyle01" w:customStyle="1">
    <w:name w:val="fontstyle01"/>
    <w:qFormat/>
    <w:rsid w:val="00f32456"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sid w:val="00f3245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abchar" w:customStyle="1">
    <w:name w:val="tabchar"/>
    <w:basedOn w:val="DefaultParagraphFont"/>
    <w:qFormat/>
    <w:rsid w:val="00f32456"/>
    <w:rPr/>
  </w:style>
  <w:style w:type="character" w:styleId="312" w:customStyle="1">
    <w:name w:val="Заголовок 3 Знак1"/>
    <w:basedOn w:val="DefaultParagraphFont"/>
    <w:uiPriority w:val="9"/>
    <w:semiHidden/>
    <w:qFormat/>
    <w:rsid w:val="00f32456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Style24">
    <w:name w:val="Посещённая гиперссылка"/>
    <w:basedOn w:val="DefaultParagraphFont"/>
    <w:uiPriority w:val="99"/>
    <w:semiHidden/>
    <w:unhideWhenUsed/>
    <w:rsid w:val="00f32456"/>
    <w:rPr>
      <w:color w:val="800080" w:themeColor="followedHyperlink"/>
      <w:u w:val="single"/>
    </w:rPr>
  </w:style>
  <w:style w:type="character" w:styleId="911" w:customStyle="1">
    <w:name w:val="Заголовок 9 Знак1"/>
    <w:basedOn w:val="DefaultParagraphFont"/>
    <w:uiPriority w:val="9"/>
    <w:semiHidden/>
    <w:qFormat/>
    <w:rsid w:val="00f32456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53" w:customStyle="1">
    <w:name w:val="Заголовок 5 Знак"/>
    <w:basedOn w:val="DefaultParagraphFont"/>
    <w:link w:val="5"/>
    <w:uiPriority w:val="9"/>
    <w:semiHidden/>
    <w:qFormat/>
    <w:rsid w:val="007d5acd"/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Style25">
    <w:name w:val="Ссылка указателя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7">
    <w:name w:val="Body Text"/>
    <w:basedOn w:val="Normal"/>
    <w:link w:val="af"/>
    <w:unhideWhenUsed/>
    <w:rsid w:val="00f32456"/>
    <w:pPr>
      <w:spacing w:lineRule="auto" w:line="240" w:before="0" w:after="12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28">
    <w:name w:val="List"/>
    <w:basedOn w:val="Style27"/>
    <w:pPr/>
    <w:rPr>
      <w:rFonts w:ascii="PT Astra Serif" w:hAnsi="PT Astra Serif" w:cs="Noto Sans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113" w:customStyle="1">
    <w:name w:val="Заголовок 11"/>
    <w:basedOn w:val="Normal"/>
    <w:next w:val="Normal"/>
    <w:link w:val="12"/>
    <w:uiPriority w:val="9"/>
    <w:qFormat/>
    <w:rsid w:val="00f32456"/>
    <w:pPr>
      <w:keepNext w:val="true"/>
      <w:keepLines/>
      <w:widowControl w:val="false"/>
      <w:spacing w:lineRule="auto" w:line="240" w:before="240" w:after="0"/>
      <w:outlineLvl w:val="0"/>
    </w:pPr>
    <w:rPr>
      <w:rFonts w:ascii="Calibri Light" w:hAnsi="Calibri Light" w:eastAsia="Times New Roman" w:cs="Times New Roman"/>
      <w:color w:val="2E74B5"/>
      <w:sz w:val="32"/>
      <w:szCs w:val="32"/>
      <w:lang w:eastAsia="ru-RU"/>
    </w:rPr>
  </w:style>
  <w:style w:type="paragraph" w:styleId="313" w:customStyle="1">
    <w:name w:val="Заголовок 31"/>
    <w:basedOn w:val="Normal"/>
    <w:next w:val="Normal"/>
    <w:unhideWhenUsed/>
    <w:qFormat/>
    <w:rsid w:val="00f32456"/>
    <w:pPr>
      <w:keepNext w:val="true"/>
      <w:keepLines/>
      <w:widowControl w:val="false"/>
      <w:spacing w:lineRule="auto" w:line="240" w:before="40" w:after="0"/>
      <w:outlineLvl w:val="2"/>
    </w:pPr>
    <w:rPr>
      <w:rFonts w:ascii="Calibri Light" w:hAnsi="Calibri Light" w:eastAsia="Times New Roman" w:cs="Times New Roman"/>
      <w:color w:val="1F4D78"/>
      <w:sz w:val="24"/>
      <w:szCs w:val="24"/>
      <w:lang w:eastAsia="ru-RU"/>
    </w:rPr>
  </w:style>
  <w:style w:type="paragraph" w:styleId="912" w:customStyle="1">
    <w:name w:val="Заголовок 91"/>
    <w:basedOn w:val="Normal"/>
    <w:next w:val="Normal"/>
    <w:uiPriority w:val="9"/>
    <w:semiHidden/>
    <w:unhideWhenUsed/>
    <w:qFormat/>
    <w:rsid w:val="00f32456"/>
    <w:pPr>
      <w:keepNext w:val="true"/>
      <w:keepLines/>
      <w:widowControl w:val="false"/>
      <w:spacing w:lineRule="auto" w:line="240" w:before="40" w:after="0"/>
      <w:outlineLvl w:val="8"/>
    </w:pPr>
    <w:rPr>
      <w:rFonts w:ascii="Calibri Light" w:hAnsi="Calibri Light" w:eastAsia="Times New Roman" w:cs="Times New Roman"/>
      <w:i/>
      <w:iCs/>
      <w:color w:val="272727"/>
      <w:sz w:val="21"/>
      <w:szCs w:val="21"/>
      <w:lang w:eastAsia="ru-RU"/>
    </w:rPr>
  </w:style>
  <w:style w:type="paragraph" w:styleId="Style31">
    <w:name w:val="Footnote Text"/>
    <w:basedOn w:val="Normal"/>
    <w:link w:val="22"/>
    <w:uiPriority w:val="99"/>
    <w:rsid w:val="00f3245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f32456"/>
    <w:pPr>
      <w:widowControl w:val="fals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2">
    <w:name w:val="Title"/>
    <w:basedOn w:val="Normal"/>
    <w:link w:val="ab"/>
    <w:qFormat/>
    <w:rsid w:val="00f32456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link w:val="ad"/>
    <w:uiPriority w:val="99"/>
    <w:unhideWhenUsed/>
    <w:qFormat/>
    <w:rsid w:val="00f3245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 w:customStyle="1">
    <w:name w:val="Обычный1"/>
    <w:qFormat/>
    <w:rsid w:val="00f32456"/>
    <w:pPr>
      <w:widowControl w:val="false"/>
      <w:suppressAutoHyphens w:val="true"/>
      <w:bidi w:val="0"/>
      <w:snapToGrid w:val="false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eastAsia="ar-SA" w:val="ru-RU" w:bidi="ar-SA"/>
    </w:rPr>
  </w:style>
  <w:style w:type="paragraph" w:styleId="ConsPlusNormal" w:customStyle="1">
    <w:name w:val="ConsPlusNormal"/>
    <w:qFormat/>
    <w:rsid w:val="00f32456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Arial" w:cs="Arial"/>
      <w:color w:val="auto"/>
      <w:kern w:val="0"/>
      <w:sz w:val="20"/>
      <w:szCs w:val="20"/>
      <w:lang w:eastAsia="ar-SA" w:val="ru-RU" w:bidi="ar-SA"/>
    </w:rPr>
  </w:style>
  <w:style w:type="paragraph" w:styleId="Style33">
    <w:name w:val="Body Text Indent"/>
    <w:basedOn w:val="Normal"/>
    <w:link w:val="af2"/>
    <w:rsid w:val="00f32456"/>
    <w:pPr>
      <w:suppressAutoHyphens w:val="true"/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34">
    <w:name w:val="Index Heading"/>
    <w:basedOn w:val="Style26"/>
    <w:pPr/>
    <w:rPr/>
  </w:style>
  <w:style w:type="paragraph" w:styleId="Style35">
    <w:name w:val="TOC Heading"/>
    <w:basedOn w:val="1"/>
    <w:next w:val="Normal"/>
    <w:uiPriority w:val="39"/>
    <w:unhideWhenUsed/>
    <w:qFormat/>
    <w:rsid w:val="00f32456"/>
    <w:pPr>
      <w:spacing w:lineRule="auto" w:line="259" w:before="240" w:after="0"/>
      <w:outlineLvl w:val="9"/>
    </w:pPr>
    <w:rPr>
      <w:b w:val="false"/>
      <w:bCs w:val="false"/>
      <w:sz w:val="32"/>
      <w:szCs w:val="32"/>
      <w:lang w:eastAsia="ru-RU"/>
    </w:rPr>
  </w:style>
  <w:style w:type="paragraph" w:styleId="15">
    <w:name w:val="TOC 1"/>
    <w:basedOn w:val="Normal"/>
    <w:next w:val="Normal"/>
    <w:autoRedefine/>
    <w:uiPriority w:val="39"/>
    <w:unhideWhenUsed/>
    <w:rsid w:val="00f32456"/>
    <w:pPr>
      <w:widowControl w:val="false"/>
      <w:tabs>
        <w:tab w:val="clear" w:pos="708"/>
        <w:tab w:val="right" w:pos="9345" w:leader="dot"/>
      </w:tabs>
      <w:spacing w:lineRule="auto" w:line="240" w:before="0" w:after="100"/>
      <w:jc w:val="both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Style36">
    <w:name w:val="Колонтитул"/>
    <w:basedOn w:val="Normal"/>
    <w:qFormat/>
    <w:pPr/>
    <w:rPr/>
  </w:style>
  <w:style w:type="paragraph" w:styleId="Style37">
    <w:name w:val="Header"/>
    <w:basedOn w:val="Normal"/>
    <w:link w:val="af5"/>
    <w:unhideWhenUsed/>
    <w:rsid w:val="00f32456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8">
    <w:name w:val="Footer"/>
    <w:basedOn w:val="Normal"/>
    <w:link w:val="af7"/>
    <w:uiPriority w:val="99"/>
    <w:unhideWhenUsed/>
    <w:rsid w:val="00f32456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35"/>
    <w:unhideWhenUsed/>
    <w:qFormat/>
    <w:rsid w:val="00f32456"/>
    <w:pPr>
      <w:widowControl w:val="false"/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Default" w:customStyle="1">
    <w:name w:val="Default"/>
    <w:qFormat/>
    <w:rsid w:val="00f32456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BalloonText">
    <w:name w:val="Balloon Text"/>
    <w:basedOn w:val="Normal"/>
    <w:link w:val="afa"/>
    <w:unhideWhenUsed/>
    <w:qFormat/>
    <w:rsid w:val="00f32456"/>
    <w:pPr>
      <w:widowControl w:val="false"/>
      <w:spacing w:lineRule="auto" w:line="240" w:before="0" w:after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61" w:customStyle="1">
    <w:name w:val="Style6"/>
    <w:basedOn w:val="Normal"/>
    <w:uiPriority w:val="99"/>
    <w:qFormat/>
    <w:rsid w:val="00f3245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rsid w:val="00f3245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rsid w:val="00f32456"/>
    <w:pPr>
      <w:widowControl w:val="false"/>
      <w:spacing w:lineRule="exact" w:line="326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rsid w:val="00f32456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Paragraph" w:customStyle="1">
    <w:name w:val="paragraph"/>
    <w:basedOn w:val="Normal"/>
    <w:qFormat/>
    <w:rsid w:val="00f3245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f32456"/>
    <w:pPr>
      <w:widowControl w:val="false"/>
      <w:spacing w:lineRule="auto" w:line="240" w:before="0" w:after="0"/>
    </w:pPr>
    <w:rPr>
      <w:lang w:val="en-US"/>
    </w:rPr>
  </w:style>
  <w:style w:type="paragraph" w:styleId="BodyTextIndent2">
    <w:name w:val="Body Text Indent 2"/>
    <w:basedOn w:val="Normal"/>
    <w:link w:val="25"/>
    <w:qFormat/>
    <w:rsid w:val="00f32456"/>
    <w:pPr>
      <w:widowControl w:val="false"/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lang w:eastAsia="ru-RU"/>
    </w:rPr>
  </w:style>
  <w:style w:type="paragraph" w:styleId="Western" w:customStyle="1">
    <w:name w:val="western"/>
    <w:basedOn w:val="Normal"/>
    <w:qFormat/>
    <w:rsid w:val="00f3245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7" w:customStyle="1">
    <w:name w:val="Îñíîâíîé òåêñò ñ îòñòóïîì 2"/>
    <w:basedOn w:val="Normal"/>
    <w:qFormat/>
    <w:rsid w:val="00f32456"/>
    <w:pPr>
      <w:spacing w:lineRule="auto" w:line="360" w:before="0" w:after="0"/>
      <w:ind w:firstLine="720"/>
      <w:jc w:val="center"/>
    </w:pPr>
    <w:rPr>
      <w:rFonts w:ascii="Times New Roman" w:hAnsi="Times New Roman" w:eastAsia="Times New Roman" w:cs="Times New Roman"/>
      <w:szCs w:val="20"/>
      <w:lang w:val="en-US" w:eastAsia="ru-RU"/>
    </w:rPr>
  </w:style>
  <w:style w:type="paragraph" w:styleId="Style39" w:customStyle="1">
    <w:name w:val="Style3"/>
    <w:basedOn w:val="Normal"/>
    <w:uiPriority w:val="99"/>
    <w:qFormat/>
    <w:rsid w:val="00f3245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37"/>
    <w:qFormat/>
    <w:rsid w:val="00f32456"/>
    <w:pPr>
      <w:spacing w:lineRule="auto" w:line="240" w:before="0" w:after="120"/>
    </w:pPr>
    <w:rPr>
      <w:rFonts w:ascii="Times New Roman" w:hAnsi="Times New Roman" w:eastAsia="Times New Roman" w:cs="Times New Roman"/>
      <w:sz w:val="16"/>
      <w:szCs w:val="16"/>
      <w:lang w:val="x-none" w:eastAsia="x-none"/>
    </w:rPr>
  </w:style>
  <w:style w:type="paragraph" w:styleId="Style91" w:customStyle="1">
    <w:name w:val="Style9"/>
    <w:basedOn w:val="Normal"/>
    <w:qFormat/>
    <w:rsid w:val="00f3245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По умолчанию"/>
    <w:qFormat/>
    <w:rsid w:val="00f32456"/>
    <w:pPr>
      <w:widowControl/>
      <w:pBdr/>
      <w:bidi w:val="0"/>
      <w:spacing w:lineRule="auto" w:line="240"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2"/>
      <w:szCs w:val="22"/>
      <w:lang w:eastAsia="ru-RU" w:val="ru-RU" w:bidi="ar-SA"/>
    </w:rPr>
  </w:style>
  <w:style w:type="paragraph" w:styleId="MultipleChoice" w:customStyle="1">
    <w:name w:val="MultipleChoice"/>
    <w:basedOn w:val="Normal"/>
    <w:qFormat/>
    <w:rsid w:val="00f32456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900" w:leader="none"/>
        <w:tab w:val="left" w:pos="1620" w:leader="none"/>
      </w:tabs>
      <w:suppressAutoHyphens w:val="true"/>
      <w:spacing w:lineRule="auto" w:line="240" w:before="0" w:after="0"/>
      <w:ind w:left="1267" w:hanging="360"/>
    </w:pPr>
    <w:rPr>
      <w:rFonts w:ascii="Times New Roman" w:hAnsi="Times New Roman" w:eastAsia="Times New Roman" w:cs="Times New Roman"/>
      <w:spacing w:val="-3"/>
      <w:sz w:val="20"/>
      <w:szCs w:val="20"/>
      <w:lang w:val="en-US" w:eastAsia="ru-RU"/>
    </w:rPr>
  </w:style>
  <w:style w:type="paragraph" w:styleId="Question" w:customStyle="1">
    <w:name w:val="Question"/>
    <w:basedOn w:val="Normal"/>
    <w:qFormat/>
    <w:rsid w:val="00f32456"/>
    <w:pPr>
      <w:tabs>
        <w:tab w:val="clear" w:pos="708"/>
        <w:tab w:val="left" w:pos="-2340" w:leader="none"/>
        <w:tab w:val="left" w:pos="-1440" w:leader="none"/>
        <w:tab w:val="left" w:pos="-720" w:leader="none"/>
        <w:tab w:val="left" w:pos="0" w:leader="none"/>
        <w:tab w:val="left" w:pos="1260" w:leader="none"/>
        <w:tab w:val="left" w:pos="1620" w:leader="none"/>
        <w:tab w:val="left" w:pos="1980" w:leader="none"/>
      </w:tabs>
      <w:suppressAutoHyphens w:val="true"/>
      <w:spacing w:lineRule="auto" w:line="240" w:before="0" w:after="0"/>
      <w:ind w:left="900" w:hanging="0"/>
    </w:pPr>
    <w:rPr>
      <w:rFonts w:ascii="Times New Roman" w:hAnsi="Times New Roman" w:eastAsia="Times New Roman" w:cs="Times New Roman"/>
      <w:spacing w:val="-3"/>
      <w:sz w:val="20"/>
      <w:szCs w:val="20"/>
      <w:lang w:val="en-US" w:eastAsia="ru-RU"/>
    </w:rPr>
  </w:style>
  <w:style w:type="paragraph" w:styleId="Answer" w:customStyle="1">
    <w:name w:val="Answer"/>
    <w:basedOn w:val="Normal"/>
    <w:qFormat/>
    <w:rsid w:val="00f32456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1800" w:leader="none"/>
        <w:tab w:val="left" w:pos="2160" w:leader="none"/>
        <w:tab w:val="left" w:pos="2520" w:leader="none"/>
        <w:tab w:val="left" w:pos="2880" w:leader="none"/>
      </w:tabs>
      <w:suppressAutoHyphens w:val="true"/>
      <w:spacing w:lineRule="auto" w:line="240" w:before="0" w:after="0"/>
      <w:ind w:left="900" w:hanging="0"/>
    </w:pPr>
    <w:rPr>
      <w:rFonts w:ascii="Times New Roman" w:hAnsi="Times New Roman" w:eastAsia="Times New Roman" w:cs="Times New Roman"/>
      <w:spacing w:val="-3"/>
      <w:sz w:val="20"/>
      <w:szCs w:val="20"/>
      <w:lang w:val="en-US" w:eastAsia="ru-RU"/>
    </w:rPr>
  </w:style>
  <w:style w:type="paragraph" w:styleId="63" w:customStyle="1">
    <w:name w:val="Основной текст63"/>
    <w:basedOn w:val="Normal"/>
    <w:link w:val="aff"/>
    <w:qFormat/>
    <w:rsid w:val="00f32456"/>
    <w:pPr>
      <w:shd w:val="clear" w:color="auto" w:fill="FFFFFF"/>
      <w:spacing w:lineRule="atLeast" w:line="0" w:before="420" w:after="420"/>
    </w:pPr>
    <w:rPr>
      <w:spacing w:val="10"/>
      <w:sz w:val="25"/>
      <w:szCs w:val="25"/>
    </w:rPr>
  </w:style>
  <w:style w:type="paragraph" w:styleId="16" w:customStyle="1">
    <w:name w:val="Абзац списка1"/>
    <w:qFormat/>
    <w:rsid w:val="00f32456"/>
    <w:pPr>
      <w:widowControl/>
      <w:pBdr/>
      <w:bidi w:val="0"/>
      <w:spacing w:lineRule="auto" w:line="240" w:before="0" w:after="0"/>
      <w:ind w:left="720"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u w:val="none" w:color="000000"/>
      <w:lang w:eastAsia="ru-RU" w:val="ru-RU" w:bidi="ar-SA"/>
    </w:rPr>
  </w:style>
  <w:style w:type="paragraph" w:styleId="Style41" w:customStyle="1">
    <w:name w:val="Верхн./нижн. кол."/>
    <w:qFormat/>
    <w:rsid w:val="00f32456"/>
    <w:pPr>
      <w:widowControl/>
      <w:pBdr/>
      <w:tabs>
        <w:tab w:val="clear" w:pos="708"/>
        <w:tab w:val="right" w:pos="9020" w:leader="none"/>
      </w:tabs>
      <w:bidi w:val="0"/>
      <w:spacing w:lineRule="auto" w:line="240" w:before="0" w:after="0"/>
      <w:jc w:val="left"/>
    </w:pPr>
    <w:rPr>
      <w:rFonts w:ascii="Helvetica" w:hAnsi="Helvetica" w:eastAsia="Arial Unicode MS" w:cs="Arial Unicode MS"/>
      <w:color w:val="000000"/>
      <w:kern w:val="0"/>
      <w:sz w:val="24"/>
      <w:szCs w:val="24"/>
      <w:lang w:eastAsia="ru-RU" w:val="ru-RU" w:bidi="ar-SA"/>
    </w:rPr>
  </w:style>
  <w:style w:type="paragraph" w:styleId="PlainText">
    <w:name w:val="Plain Text"/>
    <w:link w:val="aff2"/>
    <w:uiPriority w:val="99"/>
    <w:qFormat/>
    <w:rsid w:val="00f32456"/>
    <w:pPr>
      <w:widowControl/>
      <w:pBdr/>
      <w:bidi w:val="0"/>
      <w:spacing w:lineRule="auto" w:line="240" w:before="0" w:after="0"/>
      <w:jc w:val="left"/>
    </w:pPr>
    <w:rPr>
      <w:rFonts w:ascii="Helvetica" w:hAnsi="Helvetica" w:eastAsia="Arial Unicode MS" w:cs="Arial Unicode MS"/>
      <w:color w:val="000000"/>
      <w:kern w:val="0"/>
      <w:sz w:val="22"/>
      <w:szCs w:val="22"/>
      <w:lang w:eastAsia="ru-RU" w:val="ru-RU" w:bidi="ar-SA"/>
    </w:rPr>
  </w:style>
  <w:style w:type="paragraph" w:styleId="1111" w:customStyle="1">
    <w:name w:val="Средняя заливка 1 - Акцент 11"/>
    <w:link w:val="1-1"/>
    <w:uiPriority w:val="1"/>
    <w:qFormat/>
    <w:rsid w:val="00f32456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HTMLPreformatted">
    <w:name w:val="HTML Preformatted"/>
    <w:basedOn w:val="Normal"/>
    <w:link w:val="HTML0"/>
    <w:uiPriority w:val="99"/>
    <w:unhideWhenUsed/>
    <w:qFormat/>
    <w:rsid w:val="00f32456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val="x-none" w:eastAsia="x-none"/>
    </w:rPr>
  </w:style>
  <w:style w:type="paragraph" w:styleId="314" w:customStyle="1">
    <w:name w:val="Таблица-сетка 31"/>
    <w:basedOn w:val="1"/>
    <w:next w:val="Normal"/>
    <w:uiPriority w:val="39"/>
    <w:qFormat/>
    <w:rsid w:val="00f32456"/>
    <w:pPr>
      <w:spacing w:lineRule="auto" w:line="259" w:before="240" w:after="0"/>
      <w:outlineLvl w:val="9"/>
    </w:pPr>
    <w:rPr>
      <w:rFonts w:ascii="Calibri Light" w:hAnsi="Calibri Light" w:eastAsia="Times New Roman" w:cs="Times New Roman"/>
      <w:b w:val="false"/>
      <w:bCs w:val="false"/>
      <w:color w:val="2E74B5"/>
      <w:sz w:val="32"/>
      <w:szCs w:val="32"/>
      <w:lang w:eastAsia="ru-RU"/>
    </w:rPr>
  </w:style>
  <w:style w:type="paragraph" w:styleId="28">
    <w:name w:val="TOC 2"/>
    <w:basedOn w:val="Normal"/>
    <w:next w:val="Normal"/>
    <w:autoRedefine/>
    <w:uiPriority w:val="39"/>
    <w:rsid w:val="00f32456"/>
    <w:pPr>
      <w:tabs>
        <w:tab w:val="clear" w:pos="708"/>
        <w:tab w:val="right" w:pos="9356" w:leader="dot"/>
      </w:tabs>
      <w:spacing w:lineRule="auto" w:line="360" w:before="0" w:after="0"/>
      <w:jc w:val="both"/>
    </w:pPr>
    <w:rPr>
      <w:rFonts w:ascii="Times New Roman" w:hAnsi="Times New Roman" w:eastAsia="Calibri" w:cs="Times New Roman"/>
      <w:sz w:val="28"/>
      <w:szCs w:val="28"/>
    </w:rPr>
  </w:style>
  <w:style w:type="paragraph" w:styleId="Style42" w:customStyle="1">
    <w:name w:val="Îáû÷íûé"/>
    <w:qFormat/>
    <w:rsid w:val="00f32456"/>
    <w:pPr>
      <w:widowControl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29" w:customStyle="1">
    <w:name w:val="Абзац списка2"/>
    <w:basedOn w:val="Normal"/>
    <w:qFormat/>
    <w:rsid w:val="00f32456"/>
    <w:pPr>
      <w:spacing w:lineRule="auto" w:line="360" w:before="0" w:after="0"/>
      <w:ind w:left="720" w:firstLine="709"/>
      <w:contextualSpacing/>
      <w:jc w:val="both"/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35">
    <w:name w:val="TOC 3"/>
    <w:basedOn w:val="Normal"/>
    <w:next w:val="Normal"/>
    <w:autoRedefine/>
    <w:uiPriority w:val="39"/>
    <w:rsid w:val="00f32456"/>
    <w:pPr>
      <w:spacing w:lineRule="auto" w:line="240" w:before="0" w:after="0"/>
      <w:ind w:left="480" w:hanging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7" w:customStyle="1">
    <w:name w:val="Стиль1"/>
    <w:basedOn w:val="1"/>
    <w:link w:val="19"/>
    <w:qFormat/>
    <w:rsid w:val="00f32456"/>
    <w:pPr>
      <w:keepLines w:val="false"/>
      <w:suppressAutoHyphens w:val="true"/>
      <w:spacing w:lineRule="auto" w:line="360" w:before="0" w:after="0"/>
      <w:jc w:val="center"/>
      <w:outlineLvl w:val="9"/>
    </w:pPr>
    <w:rPr>
      <w:rFonts w:ascii="Times New Roman" w:hAnsi="Times New Roman" w:eastAsia="Calibri" w:cs="Times New Roman"/>
      <w:color w:val="auto"/>
      <w:szCs w:val="24"/>
      <w:lang w:val="x-none" w:eastAsia="x-none"/>
    </w:rPr>
  </w:style>
  <w:style w:type="paragraph" w:styleId="6" w:customStyle="1">
    <w:name w:val="Обычный6"/>
    <w:qFormat/>
    <w:rsid w:val="00f32456"/>
    <w:pPr>
      <w:widowControl/>
      <w:bidi w:val="0"/>
      <w:snapToGrid w:val="false"/>
      <w:spacing w:lineRule="auto" w:line="240"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Style66" w:customStyle="1">
    <w:name w:val="Style66"/>
    <w:basedOn w:val="Normal"/>
    <w:uiPriority w:val="99"/>
    <w:qFormat/>
    <w:rsid w:val="00f3245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Style45" w:customStyle="1">
    <w:name w:val="Style45"/>
    <w:basedOn w:val="Normal"/>
    <w:uiPriority w:val="99"/>
    <w:qFormat/>
    <w:rsid w:val="00f32456"/>
    <w:pPr>
      <w:widowControl w:val="false"/>
      <w:spacing w:lineRule="exact" w:line="485" w:before="0" w:after="0"/>
      <w:ind w:hanging="355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Style43" w:customStyle="1">
    <w:name w:val="Маркированный."/>
    <w:basedOn w:val="Normal"/>
    <w:qFormat/>
    <w:rsid w:val="00f32456"/>
    <w:pPr>
      <w:numPr>
        <w:ilvl w:val="0"/>
        <w:numId w:val="2"/>
      </w:numPr>
      <w:spacing w:lineRule="auto" w:line="240" w:before="0" w:after="0"/>
    </w:pPr>
    <w:rPr>
      <w:rFonts w:ascii="Times New Roman" w:hAnsi="Times New Roman" w:eastAsia="Calibri" w:cs="Times New Roman"/>
      <w:sz w:val="24"/>
    </w:rPr>
  </w:style>
  <w:style w:type="paragraph" w:styleId="18" w:customStyle="1">
    <w:name w:val="Текст1"/>
    <w:basedOn w:val="Normal"/>
    <w:qFormat/>
    <w:rsid w:val="00f32456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ListParagraph1" w:customStyle="1">
    <w:name w:val="List Paragraph1"/>
    <w:basedOn w:val="Normal"/>
    <w:qFormat/>
    <w:rsid w:val="00f32456"/>
    <w:pPr>
      <w:ind w:left="720" w:hanging="0"/>
    </w:pPr>
    <w:rPr>
      <w:rFonts w:ascii="Calibri" w:hAnsi="Calibri" w:eastAsia="Times New Roman" w:cs="Times New Roman"/>
      <w:lang w:eastAsia="ru-RU"/>
    </w:rPr>
  </w:style>
  <w:style w:type="paragraph" w:styleId="Normal1" w:customStyle="1">
    <w:name w:val="Normal1"/>
    <w:qFormat/>
    <w:rsid w:val="00f32456"/>
    <w:pPr>
      <w:widowControl/>
      <w:bidi w:val="0"/>
      <w:spacing w:lineRule="auto" w:line="240"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211" w:customStyle="1">
    <w:name w:val="Средняя сетка 21"/>
    <w:uiPriority w:val="1"/>
    <w:qFormat/>
    <w:rsid w:val="00f32456"/>
    <w:pPr>
      <w:widowControl/>
      <w:bidi w:val="0"/>
      <w:spacing w:lineRule="auto" w:line="240"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eastAsia="ru-RU" w:val="ru-RU" w:bidi="ar-SA"/>
    </w:rPr>
  </w:style>
  <w:style w:type="paragraph" w:styleId="BodyText2">
    <w:name w:val="Body Text 2"/>
    <w:basedOn w:val="Normal"/>
    <w:link w:val="2c"/>
    <w:uiPriority w:val="99"/>
    <w:qFormat/>
    <w:rsid w:val="00f32456"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210" w:customStyle="1">
    <w:name w:val="Текст2"/>
    <w:basedOn w:val="Normal"/>
    <w:qFormat/>
    <w:rsid w:val="00f32456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FR3" w:customStyle="1">
    <w:name w:val="FR3"/>
    <w:qFormat/>
    <w:rsid w:val="00f32456"/>
    <w:pPr>
      <w:widowControl w:val="false"/>
      <w:bidi w:val="0"/>
      <w:spacing w:lineRule="auto" w:line="240" w:before="440" w:after="0"/>
      <w:jc w:val="center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eastAsia="ru-RU" w:val="ru-RU" w:bidi="ar-SA"/>
    </w:rPr>
  </w:style>
  <w:style w:type="paragraph" w:styleId="Style44" w:customStyle="1">
    <w:name w:val="Цитаты"/>
    <w:basedOn w:val="Normal"/>
    <w:qFormat/>
    <w:rsid w:val="00f32456"/>
    <w:pPr>
      <w:suppressAutoHyphens w:val="true"/>
      <w:spacing w:lineRule="auto" w:line="240" w:before="100" w:after="100"/>
      <w:ind w:left="360" w:right="360" w:hanging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Нет списка1"/>
    <w:uiPriority w:val="99"/>
    <w:semiHidden/>
    <w:unhideWhenUsed/>
    <w:qFormat/>
    <w:rsid w:val="00f32456"/>
  </w:style>
  <w:style w:type="numbering" w:styleId="114" w:customStyle="1">
    <w:name w:val="Нет списка11"/>
    <w:uiPriority w:val="99"/>
    <w:semiHidden/>
    <w:qFormat/>
    <w:rsid w:val="00f32456"/>
  </w:style>
  <w:style w:type="numbering" w:styleId="Style46" w:customStyle="1">
    <w:name w:val="С числами"/>
    <w:qFormat/>
    <w:rsid w:val="00f32456"/>
  </w:style>
  <w:style w:type="numbering" w:styleId="212" w:customStyle="1">
    <w:name w:val="Список 21"/>
    <w:qFormat/>
    <w:rsid w:val="00f32456"/>
  </w:style>
  <w:style w:type="numbering" w:styleId="List6" w:customStyle="1">
    <w:name w:val="List 6"/>
    <w:qFormat/>
    <w:rsid w:val="00f32456"/>
  </w:style>
  <w:style w:type="numbering" w:styleId="List14" w:customStyle="1">
    <w:name w:val="List 14"/>
    <w:qFormat/>
    <w:rsid w:val="00f32456"/>
  </w:style>
  <w:style w:type="numbering" w:styleId="List15" w:customStyle="1">
    <w:name w:val="List 15"/>
    <w:qFormat/>
    <w:rsid w:val="00f32456"/>
  </w:style>
  <w:style w:type="numbering" w:styleId="List24" w:customStyle="1">
    <w:name w:val="List 24"/>
    <w:qFormat/>
    <w:rsid w:val="00f32456"/>
  </w:style>
  <w:style w:type="numbering" w:styleId="List25" w:customStyle="1">
    <w:name w:val="List 25"/>
    <w:qFormat/>
    <w:rsid w:val="00f32456"/>
  </w:style>
  <w:style w:type="numbering" w:styleId="List27" w:customStyle="1">
    <w:name w:val="List 27"/>
    <w:qFormat/>
    <w:rsid w:val="00f32456"/>
  </w:style>
  <w:style w:type="numbering" w:styleId="List28" w:customStyle="1">
    <w:name w:val="List 28"/>
    <w:qFormat/>
    <w:rsid w:val="00f32456"/>
  </w:style>
  <w:style w:type="numbering" w:styleId="List29" w:customStyle="1">
    <w:name w:val="List 29"/>
    <w:qFormat/>
    <w:rsid w:val="00f32456"/>
  </w:style>
  <w:style w:type="numbering" w:styleId="511" w:customStyle="1">
    <w:name w:val="Список 51"/>
    <w:qFormat/>
    <w:rsid w:val="00f32456"/>
  </w:style>
  <w:style w:type="numbering" w:styleId="110" w:customStyle="1">
    <w:name w:val="С числами1"/>
    <w:qFormat/>
    <w:rsid w:val="00f32456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3"/>
    <w:uiPriority w:val="39"/>
    <w:rsid w:val="00f324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Сетка таблицы1"/>
    <w:basedOn w:val="a3"/>
    <w:rsid w:val="00f324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3"/>
    <w:uiPriority w:val="39"/>
    <w:rsid w:val="00f324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">
    <w:name w:val="Сетка таблицы3"/>
    <w:basedOn w:val="a3"/>
    <w:uiPriority w:val="39"/>
    <w:rsid w:val="00f324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3"/>
    <w:uiPriority w:val="59"/>
    <w:rsid w:val="00f3245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qFormat/>
    <w:rsid w:val="00f32456"/>
    <w:pPr>
      <w:spacing w:after="0" w:line="240" w:lineRule="auto"/>
    </w:pPr>
    <w:rPr>
      <w:lang w:eastAsia="ru-RU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3"/>
    <w:uiPriority w:val="1"/>
    <w:rsid w:val="00f32456"/>
    <w:pPr>
      <w:spacing w:after="0" w:line="240" w:lineRule="auto"/>
    </w:pPr>
    <w:rPr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21">
    <w:name w:val="Средняя сетка 1 - Акцент 21"/>
    <w:basedOn w:val="a3"/>
    <w:uiPriority w:val="34"/>
    <w:semiHidden/>
    <w:unhideWhenUsed/>
    <w:rsid w:val="00f32456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Borders>
        <w:top w:val="single" w:color="F19D64" w:sz="8" w:space="0"/>
        <w:left w:val="single" w:color="F19D64" w:sz="8" w:space="0"/>
        <w:bottom w:val="single" w:color="F19D64" w:sz="8" w:space="0"/>
        <w:right w:val="single" w:color="F19D64" w:sz="8" w:space="0"/>
        <w:insideH w:val="single" w:color="F19D64" w:sz="8" w:space="0"/>
        <w:insideV w:val="single" w:color="F19D64" w:sz="8" w:space="0"/>
      </w:tblBorders>
    </w:tblPr>
    <w:tcPr>
      <w:shd w:val="clear" w:color="auto" w:fill="FADECB"/>
    </w:tcPr>
    <w:tblStylePr w:type="lastRow">
      <w:tblPr/>
      <w:tcPr>
        <w:tcBorders>
          <w:top w:val="single" w:color="F19D64" w:sz="18" w:space="0"/>
        </w:tcBorders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20">
    <w:name w:val="Medium Grid 1 Accent 2"/>
    <w:basedOn w:val="a3"/>
    <w:uiPriority w:val="34"/>
    <w:rsid w:val="00f32456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color="CF7B79" w:themeColor="accent2" w:sz="18" w:space="0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urait.ru/bcode/432769" TargetMode="External"/><Relationship Id="rId3" Type="http://schemas.openxmlformats.org/officeDocument/2006/relationships/hyperlink" Target="https://urait.ru/bcode/425844" TargetMode="External"/><Relationship Id="rId4" Type="http://schemas.openxmlformats.org/officeDocument/2006/relationships/hyperlink" Target="https://www.urait.ru/bcode/498761" TargetMode="External"/><Relationship Id="rId5" Type="http://schemas.openxmlformats.org/officeDocument/2006/relationships/hyperlink" Target="http://www.consultant.ru/" TargetMode="External"/><Relationship Id="rId6" Type="http://schemas.openxmlformats.org/officeDocument/2006/relationships/hyperlink" Target="http://elib.fa.ru/" TargetMode="External"/><Relationship Id="rId7" Type="http://schemas.openxmlformats.org/officeDocument/2006/relationships/hyperlink" Target="http://www.garant.ru/" TargetMode="External"/><Relationship Id="rId8" Type="http://schemas.openxmlformats.org/officeDocument/2006/relationships/hyperlink" Target="http://www.spark-interfax.ru/" TargetMode="External"/><Relationship Id="rId9" Type="http://schemas.openxmlformats.org/officeDocument/2006/relationships/hyperlink" Target="http://www.rospotrebnadzor.ru/" TargetMode="External"/><Relationship Id="rId10" Type="http://schemas.openxmlformats.org/officeDocument/2006/relationships/hyperlink" Target="http://www.znanium.com/" TargetMode="External"/><Relationship Id="rId11" Type="http://schemas.openxmlformats.org/officeDocument/2006/relationships/hyperlink" Target="http://www.marketologi.ru/" TargetMode="External"/><Relationship Id="rId12" Type="http://schemas.openxmlformats.org/officeDocument/2006/relationships/hyperlink" Target="http://www.ram.ru/" TargetMode="External"/><Relationship Id="rId13" Type="http://schemas.openxmlformats.org/officeDocument/2006/relationships/hyperlink" Target="http://www.marketing.spb.ru/" TargetMode="External"/><Relationship Id="rId14" Type="http://schemas.openxmlformats.org/officeDocument/2006/relationships/hyperlink" Target="http://www.brandtop.ru/" TargetMode="External"/><Relationship Id="rId15" Type="http://schemas.openxmlformats.org/officeDocument/2006/relationships/hyperlink" Target="https://portal.fa.ru/Files/Data/b3016ecc-55b3-4d51-8be4-6e45bc798269/rebrikova_miisa_dtz_1_1.pdf" TargetMode="External"/><Relationship Id="rId16" Type="http://schemas.openxmlformats.org/officeDocument/2006/relationships/hyperlink" Target="http://ru.wikipedia.org/wiki/Wiki" TargetMode="External"/><Relationship Id="rId17" Type="http://schemas.openxmlformats.org/officeDocument/2006/relationships/hyperlink" Target="http://www.skrin.ru/" TargetMode="External"/><Relationship Id="rId18" Type="http://schemas.openxmlformats.org/officeDocument/2006/relationships/footer" Target="footer1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<Relationship Id="rId2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5AC5A-EA2D-4768-B261-40755199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LibreOffice/7.2.7.2$Linux_X86_64 LibreOffice_project/20$Build-2</Application>
  <AppVersion>15.0000</AppVersion>
  <Pages>25</Pages>
  <Words>5628</Words>
  <Characters>41655</Characters>
  <CharactersWithSpaces>46792</CharactersWithSpaces>
  <Paragraphs>676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2023-12-03T18:19:00Z</dcterms:created>
  <dc:creator>lenovo</dc:creator>
  <dc:description/>
  <dc:language>ru-RU</dc:language>
  <cp:lastModifiedBy/>
  <cp:lastPrinted>2024-01-18T11:59:00Z</cp:lastPrinted>
  <dcterms:modified xsi:type="dcterms:W3CDTF">2024-10-03T15:00:41Z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